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4BD6D9" w14:textId="77777777" w:rsidR="00833C7C" w:rsidRDefault="00833C7C">
      <w:pPr>
        <w:pStyle w:val="Title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Stanovisko hlavn</w:t>
      </w:r>
      <w:r w:rsidR="006A3C39">
        <w:rPr>
          <w:rFonts w:ascii="Times New Roman" w:hAnsi="Times New Roman"/>
          <w:szCs w:val="28"/>
        </w:rPr>
        <w:t>ej</w:t>
      </w:r>
      <w:r>
        <w:rPr>
          <w:rFonts w:ascii="Times New Roman" w:hAnsi="Times New Roman"/>
          <w:szCs w:val="28"/>
        </w:rPr>
        <w:t xml:space="preserve"> kontrolór</w:t>
      </w:r>
      <w:r w:rsidR="006A3C39">
        <w:rPr>
          <w:rFonts w:ascii="Times New Roman" w:hAnsi="Times New Roman"/>
          <w:szCs w:val="28"/>
        </w:rPr>
        <w:t>ky</w:t>
      </w:r>
      <w:r>
        <w:rPr>
          <w:rFonts w:ascii="Times New Roman" w:hAnsi="Times New Roman"/>
          <w:szCs w:val="28"/>
        </w:rPr>
        <w:t xml:space="preserve"> k záverečnému účtu </w:t>
      </w:r>
    </w:p>
    <w:p w14:paraId="047E3314" w14:textId="60F9ED60" w:rsidR="00833C7C" w:rsidRDefault="00833C7C">
      <w:pPr>
        <w:pStyle w:val="Subtitle"/>
        <w:rPr>
          <w:rFonts w:ascii="Times New Roman" w:hAnsi="Times New Roman"/>
          <w:sz w:val="24"/>
          <w:szCs w:val="24"/>
          <w:u w:val="none"/>
        </w:rPr>
      </w:pPr>
      <w:r>
        <w:rPr>
          <w:rFonts w:ascii="Times New Roman" w:hAnsi="Times New Roman"/>
          <w:szCs w:val="28"/>
          <w:u w:val="none"/>
        </w:rPr>
        <w:t xml:space="preserve">Obce </w:t>
      </w:r>
      <w:r w:rsidR="00AD648A">
        <w:rPr>
          <w:rFonts w:ascii="Times New Roman" w:hAnsi="Times New Roman"/>
          <w:szCs w:val="28"/>
          <w:u w:val="none"/>
        </w:rPr>
        <w:t>Kotmanová</w:t>
      </w:r>
      <w:r>
        <w:rPr>
          <w:rFonts w:ascii="Times New Roman" w:hAnsi="Times New Roman"/>
          <w:szCs w:val="28"/>
          <w:u w:val="none"/>
        </w:rPr>
        <w:t xml:space="preserve"> za rok </w:t>
      </w:r>
      <w:r w:rsidR="00340CF7">
        <w:rPr>
          <w:rFonts w:ascii="Times New Roman" w:hAnsi="Times New Roman"/>
          <w:szCs w:val="28"/>
          <w:u w:val="none"/>
        </w:rPr>
        <w:t>2025</w:t>
      </w:r>
    </w:p>
    <w:p w14:paraId="787A4906" w14:textId="77777777" w:rsidR="00833C7C" w:rsidRDefault="00833C7C">
      <w:pPr>
        <w:pBdr>
          <w:bottom w:val="single" w:sz="4" w:space="1" w:color="000000"/>
        </w:pBdr>
        <w:rPr>
          <w:rFonts w:ascii="Arial" w:hAnsi="Arial"/>
          <w:sz w:val="24"/>
          <w:szCs w:val="24"/>
        </w:rPr>
      </w:pPr>
    </w:p>
    <w:p w14:paraId="06506551" w14:textId="172B8725" w:rsidR="008C79D3" w:rsidRPr="008C79D3" w:rsidRDefault="00830B4C" w:rsidP="00C33915">
      <w:pPr>
        <w:rPr>
          <w:sz w:val="24"/>
          <w:szCs w:val="24"/>
          <w:lang w:eastAsia="sk-SK"/>
        </w:rPr>
      </w:pPr>
      <w:r>
        <w:rPr>
          <w:rFonts w:ascii="Arial" w:hAnsi="Arial"/>
          <w:sz w:val="22"/>
          <w:szCs w:val="22"/>
        </w:rPr>
        <w:tab/>
      </w:r>
      <w:r w:rsidR="00C33915">
        <w:rPr>
          <w:rFonts w:ascii="Arial" w:hAnsi="Arial"/>
          <w:sz w:val="22"/>
          <w:szCs w:val="22"/>
        </w:rPr>
        <w:tab/>
      </w:r>
      <w:r w:rsidR="00C33915">
        <w:rPr>
          <w:rFonts w:ascii="Arial" w:hAnsi="Arial"/>
          <w:sz w:val="22"/>
          <w:szCs w:val="22"/>
        </w:rPr>
        <w:tab/>
      </w:r>
      <w:r w:rsidR="00C33915">
        <w:rPr>
          <w:rFonts w:ascii="Arial" w:hAnsi="Arial"/>
          <w:sz w:val="22"/>
          <w:szCs w:val="22"/>
        </w:rPr>
        <w:tab/>
      </w:r>
      <w:r w:rsidR="00C33915">
        <w:rPr>
          <w:rFonts w:ascii="Arial" w:hAnsi="Arial"/>
          <w:sz w:val="22"/>
          <w:szCs w:val="22"/>
        </w:rPr>
        <w:tab/>
      </w:r>
      <w:r w:rsidR="00C33915">
        <w:rPr>
          <w:rFonts w:ascii="Arial" w:hAnsi="Arial"/>
          <w:sz w:val="22"/>
          <w:szCs w:val="22"/>
        </w:rPr>
        <w:tab/>
      </w:r>
      <w:r w:rsidR="00C33915">
        <w:rPr>
          <w:rFonts w:ascii="Arial" w:hAnsi="Arial"/>
          <w:sz w:val="22"/>
          <w:szCs w:val="22"/>
        </w:rPr>
        <w:tab/>
      </w:r>
      <w:r w:rsidR="00C33915">
        <w:rPr>
          <w:rFonts w:ascii="Arial" w:hAnsi="Arial"/>
          <w:sz w:val="22"/>
          <w:szCs w:val="22"/>
        </w:rPr>
        <w:tab/>
      </w:r>
      <w:r w:rsidR="00C33915">
        <w:rPr>
          <w:rFonts w:ascii="Arial" w:hAnsi="Arial"/>
          <w:sz w:val="22"/>
          <w:szCs w:val="22"/>
        </w:rPr>
        <w:tab/>
      </w:r>
      <w:r w:rsidR="00C33915">
        <w:rPr>
          <w:rFonts w:ascii="Arial" w:hAnsi="Arial"/>
          <w:sz w:val="22"/>
          <w:szCs w:val="22"/>
        </w:rPr>
        <w:tab/>
      </w:r>
      <w:r w:rsidR="00C33915">
        <w:rPr>
          <w:rFonts w:ascii="Arial" w:hAnsi="Arial"/>
          <w:sz w:val="22"/>
          <w:szCs w:val="22"/>
        </w:rPr>
        <w:tab/>
      </w:r>
      <w:r w:rsidR="008C79D3" w:rsidRPr="008C79D3">
        <w:rPr>
          <w:sz w:val="24"/>
          <w:szCs w:val="24"/>
          <w:lang w:eastAsia="sk-SK"/>
        </w:rPr>
        <w:t xml:space="preserve">Č. k. </w:t>
      </w:r>
      <w:r w:rsidR="00340CF7">
        <w:rPr>
          <w:sz w:val="24"/>
          <w:szCs w:val="24"/>
          <w:lang w:eastAsia="sk-SK"/>
        </w:rPr>
        <w:t>2026</w:t>
      </w:r>
      <w:r w:rsidR="008C79D3" w:rsidRPr="008C79D3">
        <w:rPr>
          <w:sz w:val="24"/>
          <w:szCs w:val="24"/>
          <w:lang w:eastAsia="sk-SK"/>
        </w:rPr>
        <w:t>/</w:t>
      </w:r>
      <w:r w:rsidR="00835B63">
        <w:rPr>
          <w:sz w:val="24"/>
          <w:szCs w:val="24"/>
          <w:lang w:eastAsia="sk-SK"/>
        </w:rPr>
        <w:t>3</w:t>
      </w:r>
    </w:p>
    <w:p w14:paraId="554B8AE6" w14:textId="55711B47" w:rsidR="00833C7C" w:rsidRDefault="009155C7" w:rsidP="009155C7">
      <w:pPr>
        <w:tabs>
          <w:tab w:val="left" w:pos="702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 w14:paraId="4E1C756B" w14:textId="77777777" w:rsidR="00C33915" w:rsidRDefault="00C33915">
      <w:pPr>
        <w:jc w:val="both"/>
        <w:rPr>
          <w:rFonts w:ascii="Arial" w:hAnsi="Arial"/>
          <w:sz w:val="22"/>
          <w:szCs w:val="22"/>
        </w:rPr>
      </w:pPr>
    </w:p>
    <w:p w14:paraId="5E24E339" w14:textId="73796319" w:rsidR="00556E23" w:rsidRDefault="00833C7C" w:rsidP="00AE0CA5">
      <w:pPr>
        <w:pStyle w:val="BodyTextIndent"/>
      </w:pPr>
      <w:r>
        <w:t>Záverečný účet bol spracovaný v súlade ustanoveniami zákona č. 523/2004 Z. z.  o rozpočtových pravidlách verejnej správy v znení neskorších predpisov, zákona č. 583/2004 Zb. z. o rozpočtových pravidlách územnej s</w:t>
      </w:r>
      <w:r w:rsidR="00EC03E3">
        <w:t>amos</w:t>
      </w:r>
      <w:r>
        <w:t xml:space="preserve">právy a ostatných súvisiacich právnych noriem. </w:t>
      </w:r>
    </w:p>
    <w:p w14:paraId="70CFC1DE" w14:textId="77777777" w:rsidR="00B03AD1" w:rsidRDefault="00B03AD1" w:rsidP="00AE0CA5">
      <w:pPr>
        <w:pStyle w:val="BodyTextIndent"/>
      </w:pPr>
    </w:p>
    <w:p w14:paraId="2212DE1F" w14:textId="262DBE87" w:rsidR="00556E23" w:rsidRDefault="00556E23" w:rsidP="00DA793D">
      <w:pPr>
        <w:ind w:firstLine="708"/>
        <w:jc w:val="both"/>
        <w:rPr>
          <w:sz w:val="24"/>
          <w:szCs w:val="24"/>
        </w:rPr>
      </w:pPr>
      <w:r w:rsidRPr="00556E23">
        <w:rPr>
          <w:sz w:val="24"/>
          <w:szCs w:val="24"/>
        </w:rPr>
        <w:t>Podľa § 9 ods. 2) zákona č. 369/1990 Zb. o obecnom zriadení v znení neskorších predpisov a § 16 ods. 9) zákona č. 583/2004 Z.z. o rozpočtových pravidlách územnej samosprávy v znení neskorších predpisov je obec povinná predložiť záverečný účet obce na verejnú diskusiu pred jeho schválením v obecnom zastupiteľstve najmenej na 15 dní spôsobom v obci obvyklým.</w:t>
      </w:r>
      <w:r w:rsidR="009C7F04">
        <w:rPr>
          <w:sz w:val="24"/>
          <w:szCs w:val="24"/>
        </w:rPr>
        <w:t xml:space="preserve"> Záverečný účet obce </w:t>
      </w:r>
      <w:r w:rsidR="00386AFA">
        <w:rPr>
          <w:sz w:val="24"/>
          <w:szCs w:val="24"/>
        </w:rPr>
        <w:t>bol zverejnený na úradnej tabuli a webovom sídle obce od</w:t>
      </w:r>
      <w:r w:rsidR="00FB19FE">
        <w:rPr>
          <w:sz w:val="24"/>
          <w:szCs w:val="24"/>
        </w:rPr>
        <w:t xml:space="preserve"> </w:t>
      </w:r>
      <w:r w:rsidR="00DA10F8">
        <w:rPr>
          <w:sz w:val="24"/>
          <w:szCs w:val="24"/>
        </w:rPr>
        <w:t>29</w:t>
      </w:r>
      <w:r w:rsidR="00386AFA">
        <w:rPr>
          <w:sz w:val="24"/>
          <w:szCs w:val="24"/>
        </w:rPr>
        <w:t>.0</w:t>
      </w:r>
      <w:r w:rsidR="008D37D8">
        <w:rPr>
          <w:sz w:val="24"/>
          <w:szCs w:val="24"/>
        </w:rPr>
        <w:t>4</w:t>
      </w:r>
      <w:r w:rsidR="00386AFA">
        <w:rPr>
          <w:sz w:val="24"/>
          <w:szCs w:val="24"/>
        </w:rPr>
        <w:t>.</w:t>
      </w:r>
      <w:r w:rsidR="00340CF7">
        <w:rPr>
          <w:sz w:val="24"/>
          <w:szCs w:val="24"/>
        </w:rPr>
        <w:t>2026</w:t>
      </w:r>
      <w:r w:rsidR="00386AFA">
        <w:rPr>
          <w:sz w:val="24"/>
          <w:szCs w:val="24"/>
        </w:rPr>
        <w:t>.</w:t>
      </w:r>
      <w:r w:rsidRPr="00556E23">
        <w:rPr>
          <w:sz w:val="24"/>
          <w:szCs w:val="24"/>
        </w:rPr>
        <w:t xml:space="preserve"> </w:t>
      </w:r>
      <w:r w:rsidRPr="00556E23">
        <w:rPr>
          <w:sz w:val="24"/>
          <w:szCs w:val="24"/>
        </w:rPr>
        <w:tab/>
      </w:r>
    </w:p>
    <w:p w14:paraId="4CA15AAA" w14:textId="77777777" w:rsidR="00B03AD1" w:rsidRDefault="00B03AD1" w:rsidP="00DA793D">
      <w:pPr>
        <w:ind w:firstLine="708"/>
        <w:jc w:val="both"/>
        <w:rPr>
          <w:sz w:val="24"/>
          <w:szCs w:val="24"/>
        </w:rPr>
      </w:pPr>
    </w:p>
    <w:p w14:paraId="48E003FB" w14:textId="77777777" w:rsidR="00833C7C" w:rsidRDefault="00556E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Ďalšou povinnosťou obce je </w:t>
      </w:r>
      <w:r w:rsidR="00833C7C">
        <w:rPr>
          <w:sz w:val="24"/>
          <w:szCs w:val="24"/>
        </w:rPr>
        <w:t xml:space="preserve">zmysle § 16 ods. 3 zákona </w:t>
      </w:r>
      <w:r w:rsidR="00833C7C">
        <w:rPr>
          <w:sz w:val="24"/>
        </w:rPr>
        <w:t xml:space="preserve">č. 583/2004 Zb. z. </w:t>
      </w:r>
      <w:r w:rsidR="00833C7C">
        <w:rPr>
          <w:sz w:val="24"/>
          <w:szCs w:val="24"/>
        </w:rPr>
        <w:t>o rozpočtových pravidlách územnej samosprávy dať si overiť účtovnú závierku audítorom.</w:t>
      </w:r>
    </w:p>
    <w:p w14:paraId="5505A147" w14:textId="77777777" w:rsidR="00833C7C" w:rsidRDefault="00833C7C">
      <w:pPr>
        <w:pStyle w:val="BodyTextIndent"/>
      </w:pPr>
    </w:p>
    <w:p w14:paraId="54090C9D" w14:textId="77777777" w:rsidR="00833C7C" w:rsidRDefault="00833C7C" w:rsidP="005652BE">
      <w:pPr>
        <w:pStyle w:val="BodyTextIndent"/>
      </w:pPr>
      <w:r>
        <w:t>Údaje o plnení rozpočtu boli vypracované podľa rozpočtovej klasifikácie v zmysle opatrenia MF SR č. MF/010175/2004-42, ktorým sa ustanovuje druhová, organizačná a ekonomická klasifikácia rozpočtovej klasifikácie, ktorá je záväzná pri zostavení, sledovaní a vyhodnocovaní rozpočtov územnej samosprávy.</w:t>
      </w:r>
    </w:p>
    <w:p w14:paraId="7A35CB7B" w14:textId="77777777" w:rsidR="00833C7C" w:rsidRDefault="00833C7C">
      <w:pPr>
        <w:rPr>
          <w:sz w:val="24"/>
          <w:szCs w:val="24"/>
        </w:rPr>
      </w:pPr>
    </w:p>
    <w:p w14:paraId="7CCC35D3" w14:textId="79DE6283" w:rsidR="00833C7C" w:rsidRDefault="00833C7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Rozpočet obce na rok </w:t>
      </w:r>
      <w:r w:rsidR="00340CF7">
        <w:rPr>
          <w:b/>
          <w:sz w:val="24"/>
          <w:szCs w:val="24"/>
        </w:rPr>
        <w:t>2025</w:t>
      </w:r>
      <w:r>
        <w:rPr>
          <w:b/>
          <w:sz w:val="24"/>
          <w:szCs w:val="24"/>
        </w:rPr>
        <w:t>:</w:t>
      </w:r>
    </w:p>
    <w:p w14:paraId="4139E181" w14:textId="77777777" w:rsidR="00833C7C" w:rsidRDefault="00833C7C">
      <w:pPr>
        <w:rPr>
          <w:b/>
          <w:sz w:val="24"/>
          <w:szCs w:val="24"/>
        </w:rPr>
      </w:pPr>
    </w:p>
    <w:p w14:paraId="648CE375" w14:textId="77777777" w:rsidR="00AD648A" w:rsidRDefault="00833C7C" w:rsidP="000676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Predložené údaje o plnení rozpočtu Obce </w:t>
      </w:r>
      <w:r w:rsidR="00AD648A">
        <w:rPr>
          <w:sz w:val="24"/>
          <w:szCs w:val="24"/>
        </w:rPr>
        <w:t>Kotmanová</w:t>
      </w:r>
      <w:r>
        <w:rPr>
          <w:sz w:val="24"/>
          <w:szCs w:val="24"/>
        </w:rPr>
        <w:t xml:space="preserve">, ktoré sú súčasťou závierky, objektívne vyjadrujú </w:t>
      </w:r>
      <w:r w:rsidR="00AD648A">
        <w:rPr>
          <w:sz w:val="24"/>
          <w:szCs w:val="24"/>
        </w:rPr>
        <w:t>skutočné čerpanie rozpočtu.</w:t>
      </w:r>
    </w:p>
    <w:p w14:paraId="0BFEF84B" w14:textId="77777777" w:rsidR="00AD648A" w:rsidRDefault="00AD648A" w:rsidP="000676FD">
      <w:pPr>
        <w:ind w:firstLine="709"/>
        <w:jc w:val="both"/>
        <w:rPr>
          <w:sz w:val="24"/>
          <w:szCs w:val="24"/>
        </w:rPr>
      </w:pPr>
    </w:p>
    <w:p w14:paraId="2FA3FFD0" w14:textId="5B374AD2" w:rsidR="003B298F" w:rsidRDefault="00556E23" w:rsidP="00AE0CA5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R</w:t>
      </w:r>
      <w:r w:rsidR="00833C7C">
        <w:rPr>
          <w:sz w:val="24"/>
          <w:szCs w:val="24"/>
        </w:rPr>
        <w:t xml:space="preserve">ozpočet bol schválený obecným zastupiteľstvom </w:t>
      </w:r>
      <w:r w:rsidR="00833C7C">
        <w:rPr>
          <w:bCs/>
          <w:sz w:val="24"/>
        </w:rPr>
        <w:t xml:space="preserve">dňa </w:t>
      </w:r>
      <w:r w:rsidR="006B1D98">
        <w:rPr>
          <w:bCs/>
          <w:sz w:val="24"/>
        </w:rPr>
        <w:t>15</w:t>
      </w:r>
      <w:r w:rsidR="00833C7C">
        <w:rPr>
          <w:bCs/>
          <w:sz w:val="24"/>
        </w:rPr>
        <w:t>.12.</w:t>
      </w:r>
      <w:r w:rsidR="00340CF7">
        <w:rPr>
          <w:bCs/>
          <w:sz w:val="24"/>
        </w:rPr>
        <w:t>2024</w:t>
      </w:r>
      <w:r w:rsidR="00833C7C">
        <w:rPr>
          <w:bCs/>
          <w:sz w:val="24"/>
        </w:rPr>
        <w:t xml:space="preserve"> uznesením č. </w:t>
      </w:r>
      <w:r w:rsidR="0072764F">
        <w:rPr>
          <w:bCs/>
          <w:sz w:val="24"/>
        </w:rPr>
        <w:t>4</w:t>
      </w:r>
      <w:r w:rsidR="00944CFE">
        <w:rPr>
          <w:bCs/>
          <w:sz w:val="24"/>
        </w:rPr>
        <w:t>4</w:t>
      </w:r>
      <w:r w:rsidR="00AE4108">
        <w:rPr>
          <w:bCs/>
          <w:sz w:val="24"/>
        </w:rPr>
        <w:t>/</w:t>
      </w:r>
      <w:r w:rsidR="00340CF7">
        <w:rPr>
          <w:bCs/>
          <w:sz w:val="24"/>
        </w:rPr>
        <w:t>2024</w:t>
      </w:r>
      <w:r w:rsidR="00833C7C">
        <w:rPr>
          <w:bCs/>
          <w:sz w:val="24"/>
        </w:rPr>
        <w:t xml:space="preserve"> </w:t>
      </w:r>
      <w:r w:rsidR="00833C7C">
        <w:rPr>
          <w:bCs/>
          <w:sz w:val="24"/>
          <w:szCs w:val="24"/>
        </w:rPr>
        <w:t xml:space="preserve">ako </w:t>
      </w:r>
      <w:r w:rsidR="006B63F8">
        <w:rPr>
          <w:bCs/>
          <w:sz w:val="24"/>
          <w:szCs w:val="24"/>
        </w:rPr>
        <w:t xml:space="preserve">vyrovnaný </w:t>
      </w:r>
      <w:r w:rsidR="008307E2">
        <w:rPr>
          <w:bCs/>
          <w:sz w:val="24"/>
          <w:szCs w:val="24"/>
        </w:rPr>
        <w:t xml:space="preserve">na strane príjmov aj na strane výdavkov vo </w:t>
      </w:r>
      <w:r w:rsidR="00833C7C">
        <w:rPr>
          <w:bCs/>
          <w:sz w:val="24"/>
          <w:szCs w:val="24"/>
        </w:rPr>
        <w:t xml:space="preserve">výške </w:t>
      </w:r>
      <w:r w:rsidR="00E46EA7">
        <w:rPr>
          <w:bCs/>
          <w:sz w:val="24"/>
          <w:szCs w:val="24"/>
        </w:rPr>
        <w:t>1</w:t>
      </w:r>
      <w:r w:rsidR="00644BEB">
        <w:rPr>
          <w:bCs/>
          <w:sz w:val="24"/>
          <w:szCs w:val="24"/>
        </w:rPr>
        <w:t>51</w:t>
      </w:r>
      <w:r w:rsidR="00833C7C">
        <w:rPr>
          <w:bCs/>
          <w:sz w:val="24"/>
          <w:szCs w:val="24"/>
        </w:rPr>
        <w:t>.</w:t>
      </w:r>
      <w:r w:rsidR="002E19B1">
        <w:rPr>
          <w:bCs/>
          <w:sz w:val="24"/>
          <w:szCs w:val="24"/>
        </w:rPr>
        <w:t>0</w:t>
      </w:r>
      <w:r w:rsidR="00E46EA7">
        <w:rPr>
          <w:bCs/>
          <w:sz w:val="24"/>
          <w:szCs w:val="24"/>
        </w:rPr>
        <w:t>00</w:t>
      </w:r>
      <w:r w:rsidR="00833C7C">
        <w:rPr>
          <w:bCs/>
          <w:sz w:val="24"/>
          <w:szCs w:val="24"/>
        </w:rPr>
        <w:t xml:space="preserve"> €</w:t>
      </w:r>
      <w:r w:rsidR="006B63F8">
        <w:rPr>
          <w:bCs/>
          <w:sz w:val="24"/>
          <w:szCs w:val="24"/>
        </w:rPr>
        <w:t>.</w:t>
      </w:r>
      <w:r w:rsidR="000676FD">
        <w:rPr>
          <w:bCs/>
          <w:sz w:val="24"/>
          <w:szCs w:val="24"/>
        </w:rPr>
        <w:t xml:space="preserve"> Bežný rozpočet bol schválený ako </w:t>
      </w:r>
      <w:r w:rsidR="00602A9C">
        <w:rPr>
          <w:bCs/>
          <w:sz w:val="24"/>
          <w:szCs w:val="24"/>
        </w:rPr>
        <w:t>vyrovnaný</w:t>
      </w:r>
      <w:r w:rsidR="000676FD">
        <w:rPr>
          <w:bCs/>
          <w:sz w:val="24"/>
          <w:szCs w:val="24"/>
        </w:rPr>
        <w:t xml:space="preserve">, </w:t>
      </w:r>
      <w:r w:rsidR="00AD648A">
        <w:rPr>
          <w:bCs/>
          <w:sz w:val="24"/>
          <w:szCs w:val="24"/>
        </w:rPr>
        <w:t xml:space="preserve"> </w:t>
      </w:r>
      <w:r w:rsidR="000676FD">
        <w:rPr>
          <w:bCs/>
          <w:sz w:val="24"/>
          <w:szCs w:val="24"/>
        </w:rPr>
        <w:t>kapitálový</w:t>
      </w:r>
      <w:r w:rsidR="00AD648A">
        <w:rPr>
          <w:bCs/>
          <w:sz w:val="24"/>
          <w:szCs w:val="24"/>
        </w:rPr>
        <w:t xml:space="preserve"> rozpoč</w:t>
      </w:r>
      <w:r w:rsidR="00E4446C">
        <w:rPr>
          <w:bCs/>
          <w:sz w:val="24"/>
          <w:szCs w:val="24"/>
        </w:rPr>
        <w:t>e</w:t>
      </w:r>
      <w:r w:rsidR="000676FD">
        <w:rPr>
          <w:bCs/>
          <w:sz w:val="24"/>
          <w:szCs w:val="24"/>
        </w:rPr>
        <w:t>t</w:t>
      </w:r>
      <w:r w:rsidR="00E4446C">
        <w:rPr>
          <w:bCs/>
          <w:sz w:val="24"/>
          <w:szCs w:val="24"/>
        </w:rPr>
        <w:t xml:space="preserve"> ako </w:t>
      </w:r>
      <w:r w:rsidR="00E46EA7">
        <w:rPr>
          <w:bCs/>
          <w:sz w:val="24"/>
          <w:szCs w:val="24"/>
        </w:rPr>
        <w:t>schodk</w:t>
      </w:r>
      <w:r w:rsidR="00CA6AFA" w:rsidRPr="00CA6AFA">
        <w:rPr>
          <w:bCs/>
          <w:sz w:val="24"/>
          <w:szCs w:val="24"/>
        </w:rPr>
        <w:t>ový</w:t>
      </w:r>
      <w:r w:rsidR="00602A9C">
        <w:rPr>
          <w:bCs/>
          <w:sz w:val="24"/>
          <w:szCs w:val="24"/>
        </w:rPr>
        <w:t xml:space="preserve"> s krytím schodku finančnými operáciami</w:t>
      </w:r>
      <w:r w:rsidR="00E4446C">
        <w:rPr>
          <w:bCs/>
          <w:sz w:val="24"/>
          <w:szCs w:val="24"/>
        </w:rPr>
        <w:t>.</w:t>
      </w:r>
      <w:r w:rsidR="00CA6AFA">
        <w:rPr>
          <w:bCs/>
          <w:sz w:val="24"/>
          <w:szCs w:val="24"/>
        </w:rPr>
        <w:t xml:space="preserve"> </w:t>
      </w:r>
    </w:p>
    <w:p w14:paraId="17E29780" w14:textId="77777777" w:rsidR="00B03AD1" w:rsidRPr="00AE0CA5" w:rsidRDefault="00B03AD1" w:rsidP="00AE0CA5">
      <w:pPr>
        <w:ind w:firstLine="709"/>
        <w:jc w:val="both"/>
        <w:rPr>
          <w:bCs/>
          <w:sz w:val="24"/>
          <w:szCs w:val="24"/>
        </w:rPr>
      </w:pPr>
    </w:p>
    <w:p w14:paraId="35DAD5FA" w14:textId="63D786EE" w:rsidR="00094831" w:rsidRDefault="00AE4108" w:rsidP="00987140">
      <w:pPr>
        <w:jc w:val="both"/>
        <w:rPr>
          <w:sz w:val="24"/>
          <w:szCs w:val="24"/>
        </w:rPr>
      </w:pPr>
      <w:r w:rsidRPr="00AE4108">
        <w:rPr>
          <w:sz w:val="24"/>
          <w:szCs w:val="24"/>
        </w:rPr>
        <w:t xml:space="preserve">Rozpočet bol zmenený </w:t>
      </w:r>
      <w:r w:rsidR="00364687">
        <w:rPr>
          <w:sz w:val="24"/>
          <w:szCs w:val="24"/>
        </w:rPr>
        <w:t>nasledovne</w:t>
      </w:r>
      <w:r w:rsidRPr="00AE4108">
        <w:rPr>
          <w:sz w:val="24"/>
          <w:szCs w:val="24"/>
        </w:rPr>
        <w:t>:</w:t>
      </w:r>
    </w:p>
    <w:p w14:paraId="1C6C95E1" w14:textId="17281C00" w:rsidR="007C20AB" w:rsidRPr="007C20AB" w:rsidRDefault="007C20AB" w:rsidP="007C20AB">
      <w:pPr>
        <w:numPr>
          <w:ilvl w:val="0"/>
          <w:numId w:val="3"/>
        </w:numPr>
        <w:tabs>
          <w:tab w:val="clear" w:pos="786"/>
          <w:tab w:val="num" w:pos="-720"/>
          <w:tab w:val="num" w:pos="720"/>
        </w:tabs>
        <w:suppressAutoHyphens w:val="0"/>
        <w:ind w:left="720"/>
        <w:jc w:val="both"/>
        <w:rPr>
          <w:sz w:val="24"/>
          <w:szCs w:val="24"/>
          <w:lang w:eastAsia="sk-SK"/>
        </w:rPr>
      </w:pPr>
      <w:r w:rsidRPr="007C20AB">
        <w:rPr>
          <w:sz w:val="24"/>
          <w:szCs w:val="24"/>
          <w:lang w:eastAsia="sk-SK"/>
        </w:rPr>
        <w:t>prvá  zmena   schválená dňa   18.03.2025    uznesením č.   8/2025</w:t>
      </w:r>
      <w:r>
        <w:rPr>
          <w:sz w:val="24"/>
          <w:szCs w:val="24"/>
          <w:lang w:eastAsia="sk-SK"/>
        </w:rPr>
        <w:t>,</w:t>
      </w:r>
    </w:p>
    <w:p w14:paraId="0CBE9F8D" w14:textId="78C6E132" w:rsidR="007C20AB" w:rsidRPr="007C20AB" w:rsidRDefault="007C20AB" w:rsidP="007C20AB">
      <w:pPr>
        <w:numPr>
          <w:ilvl w:val="0"/>
          <w:numId w:val="3"/>
        </w:numPr>
        <w:tabs>
          <w:tab w:val="clear" w:pos="786"/>
          <w:tab w:val="num" w:pos="-720"/>
          <w:tab w:val="num" w:pos="720"/>
        </w:tabs>
        <w:suppressAutoHyphens w:val="0"/>
        <w:ind w:left="720"/>
        <w:jc w:val="both"/>
        <w:rPr>
          <w:sz w:val="24"/>
          <w:szCs w:val="24"/>
          <w:lang w:eastAsia="sk-SK"/>
        </w:rPr>
      </w:pPr>
      <w:r w:rsidRPr="007C20AB">
        <w:rPr>
          <w:sz w:val="24"/>
          <w:szCs w:val="24"/>
          <w:lang w:eastAsia="sk-SK"/>
        </w:rPr>
        <w:t>druhá zmena  schválená dňa   24.06.2025    uznesením č. 22/2025</w:t>
      </w:r>
      <w:r>
        <w:rPr>
          <w:sz w:val="24"/>
          <w:szCs w:val="24"/>
          <w:lang w:eastAsia="sk-SK"/>
        </w:rPr>
        <w:t>,</w:t>
      </w:r>
    </w:p>
    <w:p w14:paraId="07FB8A4A" w14:textId="00BA3A06" w:rsidR="007C20AB" w:rsidRPr="007C20AB" w:rsidRDefault="007C20AB" w:rsidP="007C20AB">
      <w:pPr>
        <w:numPr>
          <w:ilvl w:val="0"/>
          <w:numId w:val="3"/>
        </w:numPr>
        <w:tabs>
          <w:tab w:val="clear" w:pos="786"/>
          <w:tab w:val="num" w:pos="-720"/>
          <w:tab w:val="num" w:pos="720"/>
        </w:tabs>
        <w:suppressAutoHyphens w:val="0"/>
        <w:ind w:left="720"/>
        <w:jc w:val="both"/>
        <w:rPr>
          <w:sz w:val="24"/>
          <w:szCs w:val="24"/>
          <w:lang w:eastAsia="sk-SK"/>
        </w:rPr>
      </w:pPr>
      <w:r w:rsidRPr="007C20AB">
        <w:rPr>
          <w:sz w:val="24"/>
          <w:szCs w:val="24"/>
          <w:lang w:eastAsia="sk-SK"/>
        </w:rPr>
        <w:t>tretia zmena   schválená dňa   22.10.2025    uznesením č. 31/2025</w:t>
      </w:r>
      <w:r>
        <w:rPr>
          <w:sz w:val="24"/>
          <w:szCs w:val="24"/>
          <w:lang w:eastAsia="sk-SK"/>
        </w:rPr>
        <w:t>,</w:t>
      </w:r>
    </w:p>
    <w:p w14:paraId="57F4F6D9" w14:textId="0350993A" w:rsidR="007C20AB" w:rsidRPr="007C20AB" w:rsidRDefault="007C20AB" w:rsidP="007C20AB">
      <w:pPr>
        <w:numPr>
          <w:ilvl w:val="0"/>
          <w:numId w:val="3"/>
        </w:numPr>
        <w:tabs>
          <w:tab w:val="clear" w:pos="786"/>
          <w:tab w:val="num" w:pos="-720"/>
          <w:tab w:val="num" w:pos="720"/>
        </w:tabs>
        <w:suppressAutoHyphens w:val="0"/>
        <w:ind w:left="720"/>
        <w:jc w:val="both"/>
        <w:rPr>
          <w:sz w:val="24"/>
          <w:szCs w:val="24"/>
          <w:lang w:eastAsia="sk-SK"/>
        </w:rPr>
      </w:pPr>
      <w:r w:rsidRPr="007C20AB">
        <w:rPr>
          <w:sz w:val="24"/>
          <w:szCs w:val="24"/>
          <w:lang w:eastAsia="sk-SK"/>
        </w:rPr>
        <w:t>štvrtá zmena  schválená dňa   09.12.2025    uznesením č. 47/2025</w:t>
      </w:r>
      <w:r>
        <w:rPr>
          <w:sz w:val="24"/>
          <w:szCs w:val="24"/>
          <w:lang w:eastAsia="sk-SK"/>
        </w:rPr>
        <w:t>.</w:t>
      </w:r>
    </w:p>
    <w:p w14:paraId="5F4D53CB" w14:textId="77777777" w:rsidR="00A11AF0" w:rsidRDefault="00A11AF0" w:rsidP="00A11AF0">
      <w:pPr>
        <w:suppressAutoHyphens w:val="0"/>
        <w:ind w:left="360"/>
        <w:jc w:val="both"/>
        <w:rPr>
          <w:sz w:val="24"/>
          <w:szCs w:val="24"/>
          <w:lang w:eastAsia="sk-SK"/>
        </w:rPr>
      </w:pPr>
    </w:p>
    <w:p w14:paraId="69282FDF" w14:textId="4AA14F62" w:rsidR="00833C7C" w:rsidRDefault="00B92FA5">
      <w:pPr>
        <w:tabs>
          <w:tab w:val="left" w:pos="2700"/>
        </w:tabs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833C7C">
        <w:rPr>
          <w:sz w:val="24"/>
          <w:szCs w:val="24"/>
        </w:rPr>
        <w:t xml:space="preserve">kutočne dosiahnuté príjmy a výdavky za rok </w:t>
      </w:r>
      <w:r w:rsidR="00340CF7">
        <w:rPr>
          <w:sz w:val="24"/>
          <w:szCs w:val="24"/>
        </w:rPr>
        <w:t>2025</w:t>
      </w:r>
      <w:r w:rsidR="00833C7C">
        <w:rPr>
          <w:sz w:val="24"/>
          <w:szCs w:val="24"/>
        </w:rPr>
        <w:t xml:space="preserve"> sú vyčíslené v nasledovnej tabuľke:</w:t>
      </w:r>
    </w:p>
    <w:p w14:paraId="6496543B" w14:textId="77777777" w:rsidR="00B03AD1" w:rsidRPr="00FC6B58" w:rsidRDefault="00B03AD1">
      <w:pPr>
        <w:tabs>
          <w:tab w:val="left" w:pos="2700"/>
        </w:tabs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1"/>
        <w:gridCol w:w="1316"/>
        <w:gridCol w:w="1316"/>
        <w:gridCol w:w="1280"/>
      </w:tblGrid>
      <w:tr w:rsidR="00833C7C" w14:paraId="52E847BC" w14:textId="77777777">
        <w:tc>
          <w:tcPr>
            <w:tcW w:w="5111" w:type="dxa"/>
            <w:shd w:val="clear" w:color="auto" w:fill="CCFFCC"/>
          </w:tcPr>
          <w:p w14:paraId="45C163D7" w14:textId="77777777" w:rsidR="00833C7C" w:rsidRPr="003370E5" w:rsidRDefault="00833C7C">
            <w:pPr>
              <w:tabs>
                <w:tab w:val="left" w:pos="2700"/>
              </w:tabs>
              <w:jc w:val="center"/>
              <w:rPr>
                <w:b/>
                <w:sz w:val="24"/>
                <w:szCs w:val="24"/>
              </w:rPr>
            </w:pPr>
            <w:r w:rsidRPr="003370E5">
              <w:rPr>
                <w:b/>
                <w:sz w:val="24"/>
                <w:szCs w:val="24"/>
              </w:rPr>
              <w:t>Položka</w:t>
            </w:r>
          </w:p>
        </w:tc>
        <w:tc>
          <w:tcPr>
            <w:tcW w:w="1316" w:type="dxa"/>
            <w:shd w:val="clear" w:color="auto" w:fill="CCFFCC"/>
          </w:tcPr>
          <w:p w14:paraId="27200EA4" w14:textId="77777777" w:rsidR="00833C7C" w:rsidRPr="003370E5" w:rsidRDefault="00833C7C">
            <w:pPr>
              <w:tabs>
                <w:tab w:val="left" w:pos="2700"/>
              </w:tabs>
              <w:jc w:val="center"/>
              <w:rPr>
                <w:b/>
                <w:sz w:val="24"/>
                <w:szCs w:val="24"/>
              </w:rPr>
            </w:pPr>
            <w:r w:rsidRPr="003370E5">
              <w:rPr>
                <w:b/>
                <w:sz w:val="24"/>
                <w:szCs w:val="24"/>
              </w:rPr>
              <w:t>Príjmy</w:t>
            </w:r>
          </w:p>
        </w:tc>
        <w:tc>
          <w:tcPr>
            <w:tcW w:w="1316" w:type="dxa"/>
            <w:shd w:val="clear" w:color="auto" w:fill="CCFFCC"/>
          </w:tcPr>
          <w:p w14:paraId="13DE73C3" w14:textId="77777777" w:rsidR="00833C7C" w:rsidRPr="003370E5" w:rsidRDefault="00833C7C">
            <w:pPr>
              <w:tabs>
                <w:tab w:val="left" w:pos="2700"/>
              </w:tabs>
              <w:jc w:val="center"/>
              <w:rPr>
                <w:b/>
                <w:sz w:val="24"/>
                <w:szCs w:val="24"/>
              </w:rPr>
            </w:pPr>
            <w:r w:rsidRPr="003370E5">
              <w:rPr>
                <w:b/>
                <w:sz w:val="24"/>
                <w:szCs w:val="24"/>
              </w:rPr>
              <w:t>Výdavky</w:t>
            </w:r>
          </w:p>
        </w:tc>
        <w:tc>
          <w:tcPr>
            <w:tcW w:w="1280" w:type="dxa"/>
            <w:shd w:val="clear" w:color="auto" w:fill="CCFFCC"/>
          </w:tcPr>
          <w:p w14:paraId="580BAC92" w14:textId="77777777" w:rsidR="00833C7C" w:rsidRPr="003370E5" w:rsidRDefault="00833C7C">
            <w:pPr>
              <w:tabs>
                <w:tab w:val="left" w:pos="2700"/>
              </w:tabs>
              <w:jc w:val="center"/>
              <w:rPr>
                <w:b/>
                <w:sz w:val="24"/>
                <w:szCs w:val="24"/>
              </w:rPr>
            </w:pPr>
            <w:r w:rsidRPr="003370E5">
              <w:rPr>
                <w:b/>
                <w:sz w:val="24"/>
                <w:szCs w:val="24"/>
              </w:rPr>
              <w:t>Rozdiel</w:t>
            </w:r>
          </w:p>
        </w:tc>
      </w:tr>
      <w:tr w:rsidR="00833C7C" w14:paraId="3672CD41" w14:textId="77777777">
        <w:tc>
          <w:tcPr>
            <w:tcW w:w="5111" w:type="dxa"/>
          </w:tcPr>
          <w:p w14:paraId="3414EA50" w14:textId="77777777" w:rsidR="00833C7C" w:rsidRPr="003370E5" w:rsidRDefault="00833C7C">
            <w:pPr>
              <w:tabs>
                <w:tab w:val="left" w:pos="2700"/>
              </w:tabs>
              <w:jc w:val="both"/>
              <w:rPr>
                <w:b/>
                <w:sz w:val="24"/>
                <w:szCs w:val="24"/>
              </w:rPr>
            </w:pPr>
            <w:r w:rsidRPr="003370E5">
              <w:rPr>
                <w:b/>
                <w:sz w:val="24"/>
                <w:szCs w:val="24"/>
              </w:rPr>
              <w:t>Bežný rozpočet</w:t>
            </w:r>
          </w:p>
        </w:tc>
        <w:tc>
          <w:tcPr>
            <w:tcW w:w="1316" w:type="dxa"/>
          </w:tcPr>
          <w:p w14:paraId="216DD1EF" w14:textId="6B90EECF" w:rsidR="00833C7C" w:rsidRPr="003370E5" w:rsidRDefault="00852468" w:rsidP="00793073">
            <w:pPr>
              <w:tabs>
                <w:tab w:val="right" w:pos="1100"/>
                <w:tab w:val="left" w:pos="270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135 895,85</w:t>
            </w:r>
          </w:p>
        </w:tc>
        <w:tc>
          <w:tcPr>
            <w:tcW w:w="1316" w:type="dxa"/>
          </w:tcPr>
          <w:p w14:paraId="0D1B939F" w14:textId="41B309A3" w:rsidR="00833C7C" w:rsidRPr="003370E5" w:rsidRDefault="006811D8" w:rsidP="00793073">
            <w:pPr>
              <w:tabs>
                <w:tab w:val="left" w:pos="270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115 343,33</w:t>
            </w:r>
          </w:p>
        </w:tc>
        <w:tc>
          <w:tcPr>
            <w:tcW w:w="1280" w:type="dxa"/>
          </w:tcPr>
          <w:p w14:paraId="75FAED69" w14:textId="5BE53963" w:rsidR="00833C7C" w:rsidRPr="003370E5" w:rsidRDefault="006811D8" w:rsidP="00793073">
            <w:pPr>
              <w:tabs>
                <w:tab w:val="left" w:pos="270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20 552,85</w:t>
            </w:r>
          </w:p>
        </w:tc>
      </w:tr>
      <w:tr w:rsidR="00833C7C" w14:paraId="0DE045A8" w14:textId="77777777">
        <w:tc>
          <w:tcPr>
            <w:tcW w:w="5111" w:type="dxa"/>
          </w:tcPr>
          <w:p w14:paraId="6D39170B" w14:textId="77777777" w:rsidR="00833C7C" w:rsidRPr="003370E5" w:rsidRDefault="00833C7C">
            <w:pPr>
              <w:tabs>
                <w:tab w:val="left" w:pos="2700"/>
              </w:tabs>
              <w:jc w:val="both"/>
              <w:rPr>
                <w:b/>
                <w:sz w:val="24"/>
                <w:szCs w:val="24"/>
              </w:rPr>
            </w:pPr>
            <w:r w:rsidRPr="003370E5">
              <w:rPr>
                <w:b/>
                <w:sz w:val="24"/>
                <w:szCs w:val="24"/>
              </w:rPr>
              <w:t>Kapitálový rozpočet</w:t>
            </w:r>
          </w:p>
        </w:tc>
        <w:tc>
          <w:tcPr>
            <w:tcW w:w="1316" w:type="dxa"/>
          </w:tcPr>
          <w:p w14:paraId="4235F86F" w14:textId="007D7823" w:rsidR="00D36F36" w:rsidRPr="003370E5" w:rsidRDefault="006811D8" w:rsidP="00D36F36">
            <w:pPr>
              <w:tabs>
                <w:tab w:val="left" w:pos="270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316" w:type="dxa"/>
          </w:tcPr>
          <w:p w14:paraId="2B88827B" w14:textId="08FB4057" w:rsidR="00833C7C" w:rsidRPr="003370E5" w:rsidRDefault="006811D8" w:rsidP="00793073">
            <w:pPr>
              <w:tabs>
                <w:tab w:val="left" w:pos="270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80" w:type="dxa"/>
          </w:tcPr>
          <w:p w14:paraId="2F027F74" w14:textId="17D68D1A" w:rsidR="00BA502E" w:rsidRPr="003370E5" w:rsidRDefault="006811D8" w:rsidP="00BA502E">
            <w:pPr>
              <w:tabs>
                <w:tab w:val="left" w:pos="270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833C7C" w14:paraId="17E24A0C" w14:textId="77777777">
        <w:tc>
          <w:tcPr>
            <w:tcW w:w="7743" w:type="dxa"/>
            <w:gridSpan w:val="3"/>
            <w:shd w:val="clear" w:color="auto" w:fill="FFFF99"/>
          </w:tcPr>
          <w:p w14:paraId="6FDD0091" w14:textId="2B210B0B" w:rsidR="00833C7C" w:rsidRPr="003370E5" w:rsidRDefault="0092304C" w:rsidP="00400258">
            <w:pPr>
              <w:tabs>
                <w:tab w:val="left" w:pos="2700"/>
              </w:tabs>
              <w:rPr>
                <w:b/>
                <w:sz w:val="24"/>
                <w:szCs w:val="24"/>
              </w:rPr>
            </w:pPr>
            <w:r w:rsidRPr="003370E5">
              <w:rPr>
                <w:b/>
                <w:sz w:val="24"/>
                <w:szCs w:val="24"/>
              </w:rPr>
              <w:t>PREBYTOK</w:t>
            </w:r>
            <w:r w:rsidR="00A92AA1" w:rsidRPr="003370E5">
              <w:rPr>
                <w:b/>
                <w:sz w:val="24"/>
                <w:szCs w:val="24"/>
              </w:rPr>
              <w:t>/SCHODOK</w:t>
            </w:r>
          </w:p>
        </w:tc>
        <w:tc>
          <w:tcPr>
            <w:tcW w:w="1280" w:type="dxa"/>
            <w:shd w:val="clear" w:color="auto" w:fill="FFFF99"/>
          </w:tcPr>
          <w:p w14:paraId="0C6B9FE8" w14:textId="005C5D8D" w:rsidR="00833C7C" w:rsidRPr="003370E5" w:rsidRDefault="006811D8" w:rsidP="00793073">
            <w:pPr>
              <w:tabs>
                <w:tab w:val="left" w:pos="27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20 552,85</w:t>
            </w:r>
          </w:p>
        </w:tc>
      </w:tr>
      <w:tr w:rsidR="00833C7C" w14:paraId="004C2386" w14:textId="77777777">
        <w:tc>
          <w:tcPr>
            <w:tcW w:w="5111" w:type="dxa"/>
          </w:tcPr>
          <w:p w14:paraId="5F3F5BC4" w14:textId="597BCFC2" w:rsidR="00833C7C" w:rsidRPr="003370E5" w:rsidRDefault="00833C7C">
            <w:pPr>
              <w:tabs>
                <w:tab w:val="left" w:pos="2700"/>
              </w:tabs>
              <w:rPr>
                <w:b/>
                <w:sz w:val="24"/>
                <w:szCs w:val="24"/>
              </w:rPr>
            </w:pPr>
            <w:r w:rsidRPr="003370E5">
              <w:rPr>
                <w:b/>
                <w:sz w:val="24"/>
                <w:szCs w:val="24"/>
              </w:rPr>
              <w:t>Vylúčenie</w:t>
            </w:r>
            <w:r w:rsidR="00A92AA1" w:rsidRPr="003370E5">
              <w:rPr>
                <w:b/>
                <w:sz w:val="24"/>
                <w:szCs w:val="24"/>
              </w:rPr>
              <w:t xml:space="preserve"> z prebytku/schodku</w:t>
            </w:r>
          </w:p>
        </w:tc>
        <w:tc>
          <w:tcPr>
            <w:tcW w:w="1316" w:type="dxa"/>
          </w:tcPr>
          <w:p w14:paraId="1CB04AE4" w14:textId="77777777" w:rsidR="00833C7C" w:rsidRPr="003370E5" w:rsidRDefault="00833C7C">
            <w:pPr>
              <w:tabs>
                <w:tab w:val="left" w:pos="270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14:paraId="3235DAC1" w14:textId="77777777" w:rsidR="00833C7C" w:rsidRPr="003370E5" w:rsidRDefault="00833C7C">
            <w:pPr>
              <w:tabs>
                <w:tab w:val="left" w:pos="270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280" w:type="dxa"/>
          </w:tcPr>
          <w:p w14:paraId="5715F45B" w14:textId="0528D247" w:rsidR="00833C7C" w:rsidRPr="003370E5" w:rsidRDefault="00D13BAD" w:rsidP="00732776">
            <w:pPr>
              <w:tabs>
                <w:tab w:val="center" w:pos="532"/>
                <w:tab w:val="right" w:pos="1064"/>
                <w:tab w:val="left" w:pos="2700"/>
              </w:tabs>
              <w:jc w:val="righ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  <w:r w:rsidR="0094252D">
              <w:rPr>
                <w:color w:val="FF0000"/>
                <w:sz w:val="24"/>
                <w:szCs w:val="24"/>
              </w:rPr>
              <w:t>19 096,68</w:t>
            </w:r>
          </w:p>
        </w:tc>
      </w:tr>
      <w:tr w:rsidR="00833C7C" w14:paraId="5471F0C1" w14:textId="77777777">
        <w:tc>
          <w:tcPr>
            <w:tcW w:w="5111" w:type="dxa"/>
            <w:tcBorders>
              <w:bottom w:val="single" w:sz="4" w:space="0" w:color="auto"/>
            </w:tcBorders>
            <w:shd w:val="clear" w:color="auto" w:fill="FFCC99"/>
          </w:tcPr>
          <w:p w14:paraId="03FB84B4" w14:textId="5A28D41A" w:rsidR="00833C7C" w:rsidRPr="003370E5" w:rsidRDefault="00AF6BA3" w:rsidP="00A01868">
            <w:pPr>
              <w:tabs>
                <w:tab w:val="left" w:pos="2700"/>
              </w:tabs>
              <w:rPr>
                <w:b/>
                <w:sz w:val="24"/>
                <w:szCs w:val="24"/>
              </w:rPr>
            </w:pPr>
            <w:r w:rsidRPr="003370E5">
              <w:rPr>
                <w:b/>
                <w:sz w:val="24"/>
                <w:szCs w:val="24"/>
              </w:rPr>
              <w:t>PREBYTOK</w:t>
            </w:r>
            <w:r w:rsidR="00A92AA1" w:rsidRPr="003370E5">
              <w:rPr>
                <w:b/>
                <w:sz w:val="24"/>
                <w:szCs w:val="24"/>
              </w:rPr>
              <w:t>/SHODOK</w:t>
            </w:r>
            <w:r w:rsidR="006A3C39" w:rsidRPr="003370E5">
              <w:rPr>
                <w:b/>
                <w:sz w:val="24"/>
                <w:szCs w:val="24"/>
              </w:rPr>
              <w:t xml:space="preserve"> po vylúčení </w:t>
            </w:r>
            <w:r w:rsidR="006C3B1D" w:rsidRPr="003370E5">
              <w:rPr>
                <w:b/>
                <w:sz w:val="24"/>
                <w:szCs w:val="24"/>
              </w:rPr>
              <w:t xml:space="preserve">                  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FFCC99"/>
          </w:tcPr>
          <w:p w14:paraId="631EA9A2" w14:textId="77777777" w:rsidR="00833C7C" w:rsidRPr="003370E5" w:rsidRDefault="00833C7C">
            <w:pPr>
              <w:tabs>
                <w:tab w:val="left" w:pos="270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FFCC99"/>
          </w:tcPr>
          <w:p w14:paraId="2A5E9590" w14:textId="77777777" w:rsidR="00833C7C" w:rsidRPr="003370E5" w:rsidRDefault="00833C7C">
            <w:pPr>
              <w:tabs>
                <w:tab w:val="left" w:pos="2700"/>
              </w:tabs>
              <w:jc w:val="right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FFCC99"/>
          </w:tcPr>
          <w:p w14:paraId="099C839E" w14:textId="51E3CD1D" w:rsidR="00833C7C" w:rsidRPr="003370E5" w:rsidRDefault="0094252D" w:rsidP="00793073">
            <w:pPr>
              <w:tabs>
                <w:tab w:val="left" w:pos="27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487D92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4</w:t>
            </w:r>
            <w:r w:rsidR="00487D92">
              <w:rPr>
                <w:b/>
                <w:sz w:val="24"/>
                <w:szCs w:val="24"/>
              </w:rPr>
              <w:t>56,17</w:t>
            </w:r>
          </w:p>
        </w:tc>
      </w:tr>
    </w:tbl>
    <w:p w14:paraId="257D9077" w14:textId="0CDD3E69" w:rsidR="00E547DC" w:rsidRDefault="00DA08D5" w:rsidP="003E0D8A">
      <w:pPr>
        <w:tabs>
          <w:tab w:val="num" w:pos="-720"/>
          <w:tab w:val="num" w:pos="720"/>
          <w:tab w:val="right" w:pos="7740"/>
        </w:tabs>
        <w:suppressAutoHyphens w:val="0"/>
        <w:jc w:val="both"/>
        <w:rPr>
          <w:sz w:val="24"/>
          <w:szCs w:val="24"/>
          <w:lang w:eastAsia="sk-SK"/>
        </w:rPr>
      </w:pPr>
      <w:r>
        <w:rPr>
          <w:b/>
          <w:sz w:val="24"/>
          <w:szCs w:val="24"/>
          <w:lang w:eastAsia="sk-SK"/>
        </w:rPr>
        <w:lastRenderedPageBreak/>
        <w:tab/>
      </w:r>
      <w:r w:rsidR="00AF0D93">
        <w:rPr>
          <w:b/>
          <w:sz w:val="24"/>
          <w:szCs w:val="24"/>
          <w:lang w:eastAsia="sk-SK"/>
        </w:rPr>
        <w:t>Prebyt</w:t>
      </w:r>
      <w:r w:rsidR="00525ACA" w:rsidRPr="00525ACA">
        <w:rPr>
          <w:b/>
          <w:sz w:val="24"/>
          <w:szCs w:val="24"/>
          <w:lang w:eastAsia="sk-SK"/>
        </w:rPr>
        <w:t xml:space="preserve">ok rozpočtu v sume </w:t>
      </w:r>
      <w:r w:rsidR="00AF0D93">
        <w:rPr>
          <w:b/>
          <w:sz w:val="24"/>
          <w:szCs w:val="24"/>
          <w:lang w:eastAsia="sk-SK"/>
        </w:rPr>
        <w:t>20 552,85</w:t>
      </w:r>
      <w:r w:rsidR="00525ACA" w:rsidRPr="00525ACA">
        <w:rPr>
          <w:b/>
          <w:sz w:val="24"/>
          <w:szCs w:val="24"/>
          <w:lang w:eastAsia="sk-SK"/>
        </w:rPr>
        <w:t xml:space="preserve"> </w:t>
      </w:r>
      <w:r w:rsidR="00894196">
        <w:rPr>
          <w:b/>
          <w:sz w:val="24"/>
          <w:szCs w:val="24"/>
          <w:lang w:eastAsia="sk-SK"/>
        </w:rPr>
        <w:t>€</w:t>
      </w:r>
      <w:r w:rsidR="00525ACA" w:rsidRPr="00525ACA">
        <w:rPr>
          <w:sz w:val="24"/>
          <w:szCs w:val="24"/>
          <w:lang w:eastAsia="sk-SK"/>
        </w:rPr>
        <w:t xml:space="preserve">  zistený podľa ustanovenia § 10 ods. 3 písm. a) a b) zákona č. 583/2004 Z.z. o rozpočtových pravidlách územnej samosprávy a o zmene a doplnení niektorých zákonov v znení neskorších predpisov, </w:t>
      </w:r>
      <w:r w:rsidR="00525ACA" w:rsidRPr="00525ACA">
        <w:rPr>
          <w:b/>
          <w:sz w:val="24"/>
          <w:szCs w:val="24"/>
          <w:lang w:eastAsia="sk-SK"/>
        </w:rPr>
        <w:t>upravený</w:t>
      </w:r>
      <w:r w:rsidR="00525ACA" w:rsidRPr="00525ACA">
        <w:rPr>
          <w:sz w:val="24"/>
          <w:szCs w:val="24"/>
          <w:lang w:eastAsia="sk-SK"/>
        </w:rPr>
        <w:t xml:space="preserve"> (z</w:t>
      </w:r>
      <w:r w:rsidR="00AF0D93">
        <w:rPr>
          <w:sz w:val="24"/>
          <w:szCs w:val="24"/>
          <w:lang w:eastAsia="sk-SK"/>
        </w:rPr>
        <w:t>níž</w:t>
      </w:r>
      <w:r w:rsidR="00525ACA" w:rsidRPr="00525ACA">
        <w:rPr>
          <w:sz w:val="24"/>
          <w:szCs w:val="24"/>
          <w:lang w:eastAsia="sk-SK"/>
        </w:rPr>
        <w:t xml:space="preserve">ený) o nevyčerpané prostriedky  zo ŠR a podľa osobitných predpisov v sume </w:t>
      </w:r>
      <w:r w:rsidR="00525ACA" w:rsidRPr="00525ACA">
        <w:rPr>
          <w:b/>
          <w:sz w:val="24"/>
          <w:szCs w:val="24"/>
          <w:lang w:eastAsia="sk-SK"/>
        </w:rPr>
        <w:t>1</w:t>
      </w:r>
      <w:r w:rsidR="00AF0D93">
        <w:rPr>
          <w:b/>
          <w:sz w:val="24"/>
          <w:szCs w:val="24"/>
          <w:lang w:eastAsia="sk-SK"/>
        </w:rPr>
        <w:t>9</w:t>
      </w:r>
      <w:r w:rsidR="00525ACA" w:rsidRPr="00525ACA">
        <w:rPr>
          <w:b/>
          <w:sz w:val="24"/>
          <w:szCs w:val="24"/>
          <w:lang w:eastAsia="sk-SK"/>
        </w:rPr>
        <w:t> </w:t>
      </w:r>
      <w:r w:rsidR="00AF0D93">
        <w:rPr>
          <w:b/>
          <w:sz w:val="24"/>
          <w:szCs w:val="24"/>
          <w:lang w:eastAsia="sk-SK"/>
        </w:rPr>
        <w:t>096</w:t>
      </w:r>
      <w:r w:rsidR="00525ACA" w:rsidRPr="00525ACA">
        <w:rPr>
          <w:b/>
          <w:sz w:val="24"/>
          <w:szCs w:val="24"/>
          <w:lang w:eastAsia="sk-SK"/>
        </w:rPr>
        <w:t>,</w:t>
      </w:r>
      <w:r w:rsidR="003E0D8A">
        <w:rPr>
          <w:b/>
          <w:sz w:val="24"/>
          <w:szCs w:val="24"/>
          <w:lang w:eastAsia="sk-SK"/>
        </w:rPr>
        <w:t>68</w:t>
      </w:r>
      <w:r w:rsidR="00525ACA" w:rsidRPr="00525ACA">
        <w:rPr>
          <w:b/>
          <w:sz w:val="24"/>
          <w:szCs w:val="24"/>
          <w:lang w:eastAsia="sk-SK"/>
        </w:rPr>
        <w:t xml:space="preserve"> </w:t>
      </w:r>
      <w:r w:rsidR="00894196">
        <w:rPr>
          <w:b/>
          <w:sz w:val="24"/>
          <w:szCs w:val="24"/>
          <w:lang w:eastAsia="sk-SK"/>
        </w:rPr>
        <w:t>€</w:t>
      </w:r>
      <w:r w:rsidR="00525ACA" w:rsidRPr="00525ACA">
        <w:rPr>
          <w:sz w:val="24"/>
          <w:szCs w:val="24"/>
          <w:lang w:eastAsia="sk-SK"/>
        </w:rPr>
        <w:t xml:space="preserve"> </w:t>
      </w:r>
      <w:r w:rsidR="003E0D8A">
        <w:rPr>
          <w:sz w:val="24"/>
          <w:szCs w:val="24"/>
          <w:lang w:eastAsia="sk-SK"/>
        </w:rPr>
        <w:t>je navrhnutý na:</w:t>
      </w:r>
    </w:p>
    <w:p w14:paraId="28AEDBB1" w14:textId="0AF15A43" w:rsidR="00525ACA" w:rsidRPr="00E547DC" w:rsidRDefault="00E547DC" w:rsidP="00E547DC">
      <w:pPr>
        <w:pStyle w:val="ListParagraph"/>
        <w:numPr>
          <w:ilvl w:val="0"/>
          <w:numId w:val="3"/>
        </w:numPr>
        <w:tabs>
          <w:tab w:val="num" w:pos="-720"/>
          <w:tab w:val="num" w:pos="720"/>
          <w:tab w:val="right" w:pos="7740"/>
        </w:tabs>
        <w:suppressAutoHyphens w:val="0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>tvorbu rezervného fondu</w:t>
      </w:r>
      <w:r w:rsidR="00525ACA" w:rsidRPr="00E547DC">
        <w:rPr>
          <w:sz w:val="24"/>
          <w:szCs w:val="24"/>
          <w:lang w:eastAsia="sk-SK"/>
        </w:rPr>
        <w:t xml:space="preserve"> </w:t>
      </w:r>
      <w:r w:rsidR="00525ACA" w:rsidRPr="00E547DC">
        <w:rPr>
          <w:sz w:val="24"/>
          <w:szCs w:val="24"/>
          <w:lang w:eastAsia="sk-SK"/>
        </w:rPr>
        <w:tab/>
      </w:r>
      <w:r w:rsidRPr="004A5C57">
        <w:rPr>
          <w:b/>
          <w:bCs/>
          <w:sz w:val="24"/>
          <w:szCs w:val="24"/>
          <w:lang w:eastAsia="sk-SK"/>
        </w:rPr>
        <w:t xml:space="preserve">1 </w:t>
      </w:r>
      <w:r w:rsidR="004A5C57" w:rsidRPr="004A5C57">
        <w:rPr>
          <w:b/>
          <w:bCs/>
          <w:sz w:val="24"/>
          <w:szCs w:val="24"/>
          <w:lang w:eastAsia="sk-SK"/>
        </w:rPr>
        <w:t>45</w:t>
      </w:r>
      <w:r w:rsidR="00525ACA" w:rsidRPr="004A5C57">
        <w:rPr>
          <w:b/>
          <w:bCs/>
          <w:iCs/>
          <w:sz w:val="24"/>
          <w:szCs w:val="24"/>
          <w:lang w:eastAsia="sk-SK"/>
        </w:rPr>
        <w:t>6,</w:t>
      </w:r>
      <w:r w:rsidR="004A5C57" w:rsidRPr="004A5C57">
        <w:rPr>
          <w:b/>
          <w:bCs/>
          <w:iCs/>
          <w:sz w:val="24"/>
          <w:szCs w:val="24"/>
          <w:lang w:eastAsia="sk-SK"/>
        </w:rPr>
        <w:t>17</w:t>
      </w:r>
      <w:r w:rsidR="00525ACA" w:rsidRPr="004A5C57">
        <w:rPr>
          <w:b/>
          <w:bCs/>
          <w:iCs/>
          <w:sz w:val="24"/>
          <w:szCs w:val="24"/>
          <w:lang w:eastAsia="sk-SK"/>
        </w:rPr>
        <w:t xml:space="preserve">  </w:t>
      </w:r>
      <w:r w:rsidR="00894196" w:rsidRPr="004A5C57">
        <w:rPr>
          <w:b/>
          <w:bCs/>
          <w:sz w:val="24"/>
          <w:szCs w:val="24"/>
          <w:lang w:eastAsia="sk-SK"/>
        </w:rPr>
        <w:t>€</w:t>
      </w:r>
      <w:r w:rsidR="004A5C57" w:rsidRPr="004A5C57">
        <w:rPr>
          <w:b/>
          <w:bCs/>
          <w:sz w:val="24"/>
          <w:szCs w:val="24"/>
          <w:lang w:eastAsia="sk-SK"/>
        </w:rPr>
        <w:t>.</w:t>
      </w:r>
    </w:p>
    <w:p w14:paraId="572EEF5D" w14:textId="77777777" w:rsidR="00525ACA" w:rsidRPr="00525ACA" w:rsidRDefault="00525ACA" w:rsidP="00525ACA">
      <w:pPr>
        <w:tabs>
          <w:tab w:val="right" w:pos="5580"/>
        </w:tabs>
        <w:suppressAutoHyphens w:val="0"/>
        <w:jc w:val="both"/>
        <w:rPr>
          <w:sz w:val="24"/>
          <w:szCs w:val="24"/>
          <w:lang w:eastAsia="sk-SK"/>
        </w:rPr>
      </w:pPr>
    </w:p>
    <w:p w14:paraId="3EA1A95D" w14:textId="41059B44" w:rsidR="00525ACA" w:rsidRDefault="004A5C57" w:rsidP="00525ACA">
      <w:pPr>
        <w:tabs>
          <w:tab w:val="right" w:pos="7740"/>
        </w:tabs>
        <w:suppressAutoHyphens w:val="0"/>
        <w:jc w:val="both"/>
        <w:rPr>
          <w:b/>
          <w:bCs/>
          <w:iCs/>
          <w:sz w:val="24"/>
          <w:szCs w:val="24"/>
          <w:lang w:eastAsia="sk-SK"/>
        </w:rPr>
      </w:pPr>
      <w:r>
        <w:rPr>
          <w:b/>
          <w:bCs/>
          <w:iCs/>
          <w:sz w:val="24"/>
          <w:szCs w:val="24"/>
          <w:lang w:eastAsia="sk-SK"/>
        </w:rPr>
        <w:t>Prebyt</w:t>
      </w:r>
      <w:r w:rsidR="00525ACA" w:rsidRPr="00525ACA">
        <w:rPr>
          <w:b/>
          <w:bCs/>
          <w:iCs/>
          <w:sz w:val="24"/>
          <w:szCs w:val="24"/>
          <w:lang w:eastAsia="sk-SK"/>
        </w:rPr>
        <w:t xml:space="preserve">ok rozpočtu </w:t>
      </w:r>
      <w:r w:rsidR="00525ACA" w:rsidRPr="00525ACA">
        <w:rPr>
          <w:sz w:val="24"/>
          <w:szCs w:val="24"/>
          <w:lang w:eastAsia="sk-SK"/>
        </w:rPr>
        <w:t>zistený podľa ustanovenia § 10 ods. 3 písm. a) a b) zákona č. 583/2004 Z.z. o rozpočtových pravidlách územnej samosprávy a o zmene a doplnení niektorých zákonov v znení neskorších predpisov</w:t>
      </w:r>
      <w:r w:rsidR="00525ACA" w:rsidRPr="00525ACA">
        <w:rPr>
          <w:bCs/>
          <w:iCs/>
          <w:sz w:val="24"/>
          <w:szCs w:val="24"/>
          <w:lang w:eastAsia="sk-SK"/>
        </w:rPr>
        <w:t xml:space="preserve"> </w:t>
      </w:r>
      <w:r w:rsidR="00525ACA" w:rsidRPr="00525ACA">
        <w:rPr>
          <w:b/>
          <w:bCs/>
          <w:iCs/>
          <w:sz w:val="24"/>
          <w:szCs w:val="24"/>
          <w:lang w:eastAsia="sk-SK"/>
        </w:rPr>
        <w:t>sa upravuje - z</w:t>
      </w:r>
      <w:r>
        <w:rPr>
          <w:b/>
          <w:bCs/>
          <w:iCs/>
          <w:sz w:val="24"/>
          <w:szCs w:val="24"/>
          <w:lang w:eastAsia="sk-SK"/>
        </w:rPr>
        <w:t>niž</w:t>
      </w:r>
      <w:r w:rsidR="00525ACA" w:rsidRPr="00525ACA">
        <w:rPr>
          <w:b/>
          <w:bCs/>
          <w:iCs/>
          <w:sz w:val="24"/>
          <w:szCs w:val="24"/>
          <w:lang w:eastAsia="sk-SK"/>
        </w:rPr>
        <w:t>uje o :</w:t>
      </w:r>
    </w:p>
    <w:p w14:paraId="6049CBE8" w14:textId="77777777" w:rsidR="003764B8" w:rsidRPr="00525ACA" w:rsidRDefault="003764B8" w:rsidP="00525ACA">
      <w:pPr>
        <w:tabs>
          <w:tab w:val="right" w:pos="7740"/>
        </w:tabs>
        <w:suppressAutoHyphens w:val="0"/>
        <w:jc w:val="both"/>
        <w:rPr>
          <w:b/>
          <w:bCs/>
          <w:iCs/>
          <w:sz w:val="24"/>
          <w:szCs w:val="24"/>
          <w:lang w:eastAsia="sk-SK"/>
        </w:rPr>
      </w:pPr>
    </w:p>
    <w:p w14:paraId="5AEB21CF" w14:textId="68BAE243" w:rsidR="00525ACA" w:rsidRPr="00525ACA" w:rsidRDefault="00525ACA" w:rsidP="00525ACA">
      <w:pPr>
        <w:numPr>
          <w:ilvl w:val="0"/>
          <w:numId w:val="12"/>
        </w:numPr>
        <w:tabs>
          <w:tab w:val="right" w:pos="709"/>
        </w:tabs>
        <w:suppressAutoHyphens w:val="0"/>
        <w:ind w:left="709" w:hanging="425"/>
        <w:jc w:val="both"/>
        <w:rPr>
          <w:iCs/>
          <w:sz w:val="24"/>
          <w:szCs w:val="24"/>
          <w:lang w:eastAsia="sk-SK"/>
        </w:rPr>
      </w:pPr>
      <w:r w:rsidRPr="00525ACA">
        <w:rPr>
          <w:iCs/>
          <w:sz w:val="24"/>
          <w:szCs w:val="24"/>
          <w:lang w:eastAsia="sk-SK"/>
        </w:rPr>
        <w:t xml:space="preserve">nevyčerpané prostriedky </w:t>
      </w:r>
      <w:r w:rsidRPr="00525ACA">
        <w:rPr>
          <w:b/>
          <w:iCs/>
          <w:sz w:val="24"/>
          <w:szCs w:val="24"/>
          <w:lang w:eastAsia="sk-SK"/>
        </w:rPr>
        <w:t>zo ŠR</w:t>
      </w:r>
      <w:r w:rsidRPr="00525ACA">
        <w:rPr>
          <w:iCs/>
          <w:sz w:val="24"/>
          <w:szCs w:val="24"/>
          <w:lang w:eastAsia="sk-SK"/>
        </w:rPr>
        <w:t xml:space="preserve"> účelovo určené na </w:t>
      </w:r>
      <w:r w:rsidR="0018728A">
        <w:rPr>
          <w:b/>
          <w:iCs/>
          <w:sz w:val="24"/>
          <w:szCs w:val="24"/>
          <w:lang w:eastAsia="sk-SK"/>
        </w:rPr>
        <w:t>bežn</w:t>
      </w:r>
      <w:r w:rsidRPr="00525ACA">
        <w:rPr>
          <w:b/>
          <w:iCs/>
          <w:sz w:val="24"/>
          <w:szCs w:val="24"/>
          <w:lang w:eastAsia="sk-SK"/>
        </w:rPr>
        <w:t>é  výdavky</w:t>
      </w:r>
      <w:r w:rsidRPr="00525ACA">
        <w:rPr>
          <w:iCs/>
          <w:sz w:val="24"/>
          <w:szCs w:val="24"/>
          <w:lang w:eastAsia="sk-SK"/>
        </w:rPr>
        <w:t xml:space="preserve">  poskytnuté v predchádzajúcom rozpočtovom roku  v sume </w:t>
      </w:r>
      <w:r w:rsidRPr="00525ACA">
        <w:rPr>
          <w:b/>
          <w:iCs/>
          <w:sz w:val="24"/>
          <w:szCs w:val="24"/>
          <w:lang w:eastAsia="sk-SK"/>
        </w:rPr>
        <w:t>1</w:t>
      </w:r>
      <w:r w:rsidR="0018728A">
        <w:rPr>
          <w:b/>
          <w:iCs/>
          <w:sz w:val="24"/>
          <w:szCs w:val="24"/>
          <w:lang w:eastAsia="sk-SK"/>
        </w:rPr>
        <w:t>8</w:t>
      </w:r>
      <w:r w:rsidRPr="00525ACA">
        <w:rPr>
          <w:b/>
          <w:iCs/>
          <w:sz w:val="24"/>
          <w:szCs w:val="24"/>
          <w:lang w:eastAsia="sk-SK"/>
        </w:rPr>
        <w:t> </w:t>
      </w:r>
      <w:r w:rsidR="0018728A">
        <w:rPr>
          <w:b/>
          <w:iCs/>
          <w:sz w:val="24"/>
          <w:szCs w:val="24"/>
          <w:lang w:eastAsia="sk-SK"/>
        </w:rPr>
        <w:t>440</w:t>
      </w:r>
      <w:r w:rsidRPr="00525ACA">
        <w:rPr>
          <w:b/>
          <w:iCs/>
          <w:sz w:val="24"/>
          <w:szCs w:val="24"/>
          <w:lang w:eastAsia="sk-SK"/>
        </w:rPr>
        <w:t xml:space="preserve">,00 </w:t>
      </w:r>
      <w:r w:rsidR="00894196">
        <w:rPr>
          <w:b/>
          <w:iCs/>
          <w:sz w:val="24"/>
          <w:szCs w:val="24"/>
          <w:lang w:eastAsia="sk-SK"/>
        </w:rPr>
        <w:t>€</w:t>
      </w:r>
      <w:r w:rsidRPr="00525ACA">
        <w:rPr>
          <w:iCs/>
          <w:sz w:val="24"/>
          <w:szCs w:val="24"/>
          <w:lang w:eastAsia="sk-SK"/>
        </w:rPr>
        <w:t>, a to na :</w:t>
      </w:r>
    </w:p>
    <w:p w14:paraId="097CF7EA" w14:textId="74A27EF8" w:rsidR="00525ACA" w:rsidRPr="00525ACA" w:rsidRDefault="006F54FD" w:rsidP="00525ACA">
      <w:pPr>
        <w:numPr>
          <w:ilvl w:val="0"/>
          <w:numId w:val="3"/>
        </w:numPr>
        <w:tabs>
          <w:tab w:val="clear" w:pos="786"/>
          <w:tab w:val="num" w:pos="-720"/>
          <w:tab w:val="num" w:pos="720"/>
        </w:tabs>
        <w:suppressAutoHyphens w:val="0"/>
        <w:ind w:left="714" w:hanging="357"/>
        <w:jc w:val="both"/>
        <w:rPr>
          <w:iCs/>
          <w:sz w:val="24"/>
          <w:szCs w:val="24"/>
          <w:lang w:eastAsia="sk-SK"/>
        </w:rPr>
      </w:pPr>
      <w:r>
        <w:rPr>
          <w:iCs/>
          <w:sz w:val="24"/>
          <w:szCs w:val="24"/>
          <w:lang w:eastAsia="sk-SK"/>
        </w:rPr>
        <w:t xml:space="preserve">I. etapu </w:t>
      </w:r>
      <w:r w:rsidR="00525ACA" w:rsidRPr="00525ACA">
        <w:rPr>
          <w:iCs/>
          <w:sz w:val="24"/>
          <w:szCs w:val="24"/>
          <w:lang w:eastAsia="sk-SK"/>
        </w:rPr>
        <w:t>rekonštrukci</w:t>
      </w:r>
      <w:r>
        <w:rPr>
          <w:iCs/>
          <w:sz w:val="24"/>
          <w:szCs w:val="24"/>
          <w:lang w:eastAsia="sk-SK"/>
        </w:rPr>
        <w:t>e</w:t>
      </w:r>
      <w:r w:rsidR="00525ACA" w:rsidRPr="00525ACA">
        <w:rPr>
          <w:iCs/>
          <w:sz w:val="24"/>
          <w:szCs w:val="24"/>
          <w:lang w:eastAsia="sk-SK"/>
        </w:rPr>
        <w:t xml:space="preserve"> Požiarnej zbrojnice</w:t>
      </w:r>
      <w:r>
        <w:rPr>
          <w:iCs/>
          <w:sz w:val="24"/>
          <w:szCs w:val="24"/>
          <w:lang w:eastAsia="sk-SK"/>
        </w:rPr>
        <w:t xml:space="preserve"> – oprava strechy</w:t>
      </w:r>
      <w:r w:rsidR="00B248D9">
        <w:rPr>
          <w:iCs/>
          <w:sz w:val="24"/>
          <w:szCs w:val="24"/>
          <w:lang w:eastAsia="sk-SK"/>
        </w:rPr>
        <w:t>.</w:t>
      </w:r>
      <w:r w:rsidR="00525ACA" w:rsidRPr="00525ACA">
        <w:rPr>
          <w:iCs/>
          <w:sz w:val="24"/>
          <w:szCs w:val="24"/>
          <w:lang w:eastAsia="sk-SK"/>
        </w:rPr>
        <w:t xml:space="preserve"> </w:t>
      </w:r>
    </w:p>
    <w:p w14:paraId="1A3F8D33" w14:textId="41901B0C" w:rsidR="00525ACA" w:rsidRPr="00525ACA" w:rsidRDefault="00525ACA" w:rsidP="00525ACA">
      <w:pPr>
        <w:tabs>
          <w:tab w:val="right" w:pos="709"/>
        </w:tabs>
        <w:suppressAutoHyphens w:val="0"/>
        <w:ind w:left="709" w:hanging="352"/>
        <w:jc w:val="both"/>
        <w:rPr>
          <w:iCs/>
          <w:sz w:val="24"/>
          <w:szCs w:val="24"/>
          <w:lang w:eastAsia="sk-SK"/>
        </w:rPr>
      </w:pPr>
      <w:r w:rsidRPr="00525ACA">
        <w:rPr>
          <w:iCs/>
          <w:sz w:val="24"/>
          <w:szCs w:val="24"/>
          <w:lang w:eastAsia="sk-SK"/>
        </w:rPr>
        <w:t xml:space="preserve">b) nevyčerpané prostriedky z </w:t>
      </w:r>
      <w:r w:rsidRPr="00525ACA">
        <w:rPr>
          <w:b/>
          <w:iCs/>
          <w:sz w:val="24"/>
          <w:szCs w:val="24"/>
          <w:lang w:eastAsia="sk-SK"/>
        </w:rPr>
        <w:t xml:space="preserve">darov </w:t>
      </w:r>
      <w:r w:rsidR="000F684D" w:rsidRPr="000F684D">
        <w:rPr>
          <w:bCs/>
          <w:iCs/>
          <w:sz w:val="24"/>
          <w:szCs w:val="24"/>
          <w:lang w:eastAsia="sk-SK"/>
        </w:rPr>
        <w:t xml:space="preserve">od fyzických a právnických osôb </w:t>
      </w:r>
      <w:r w:rsidRPr="00525ACA">
        <w:rPr>
          <w:iCs/>
          <w:sz w:val="24"/>
          <w:szCs w:val="24"/>
          <w:lang w:eastAsia="sk-SK"/>
        </w:rPr>
        <w:t xml:space="preserve">podľa zákona č.583/2004 Z.z. o rozpočtových pravidlách územnej samosprávy a o zmene a doplnení niektorých zákonov v znení neskorších predpisov v sume  </w:t>
      </w:r>
      <w:r w:rsidR="007775F0">
        <w:rPr>
          <w:b/>
          <w:iCs/>
          <w:sz w:val="24"/>
          <w:szCs w:val="24"/>
          <w:lang w:eastAsia="sk-SK"/>
        </w:rPr>
        <w:t>656</w:t>
      </w:r>
      <w:r w:rsidRPr="00525ACA">
        <w:rPr>
          <w:b/>
          <w:iCs/>
          <w:sz w:val="24"/>
          <w:szCs w:val="24"/>
          <w:lang w:eastAsia="sk-SK"/>
        </w:rPr>
        <w:t>,</w:t>
      </w:r>
      <w:r w:rsidR="007775F0">
        <w:rPr>
          <w:b/>
          <w:iCs/>
          <w:sz w:val="24"/>
          <w:szCs w:val="24"/>
          <w:lang w:eastAsia="sk-SK"/>
        </w:rPr>
        <w:t>68</w:t>
      </w:r>
      <w:r w:rsidRPr="00525ACA">
        <w:rPr>
          <w:b/>
          <w:iCs/>
          <w:sz w:val="24"/>
          <w:szCs w:val="24"/>
          <w:lang w:eastAsia="sk-SK"/>
        </w:rPr>
        <w:t xml:space="preserve"> </w:t>
      </w:r>
      <w:r w:rsidR="00894196">
        <w:rPr>
          <w:b/>
          <w:iCs/>
          <w:sz w:val="24"/>
          <w:szCs w:val="24"/>
          <w:lang w:eastAsia="sk-SK"/>
        </w:rPr>
        <w:t>€</w:t>
      </w:r>
      <w:r w:rsidRPr="00525ACA">
        <w:rPr>
          <w:iCs/>
          <w:sz w:val="24"/>
          <w:szCs w:val="24"/>
          <w:lang w:eastAsia="sk-SK"/>
        </w:rPr>
        <w:t xml:space="preserve"> </w:t>
      </w:r>
    </w:p>
    <w:p w14:paraId="1318920E" w14:textId="77777777" w:rsidR="00525ACA" w:rsidRPr="00525ACA" w:rsidRDefault="00525ACA" w:rsidP="00525ACA">
      <w:pPr>
        <w:tabs>
          <w:tab w:val="right" w:pos="709"/>
        </w:tabs>
        <w:suppressAutoHyphens w:val="0"/>
        <w:ind w:left="709" w:hanging="352"/>
        <w:jc w:val="both"/>
        <w:rPr>
          <w:iCs/>
          <w:sz w:val="24"/>
          <w:szCs w:val="24"/>
          <w:lang w:eastAsia="sk-SK"/>
        </w:rPr>
      </w:pPr>
    </w:p>
    <w:p w14:paraId="30A7E33A" w14:textId="138F6B68" w:rsidR="00525ACA" w:rsidRPr="00525ACA" w:rsidRDefault="00525ACA" w:rsidP="00525ACA">
      <w:pPr>
        <w:tabs>
          <w:tab w:val="right" w:pos="709"/>
        </w:tabs>
        <w:suppressAutoHyphens w:val="0"/>
        <w:jc w:val="both"/>
        <w:rPr>
          <w:b/>
          <w:sz w:val="24"/>
          <w:szCs w:val="24"/>
          <w:lang w:eastAsia="sk-SK"/>
        </w:rPr>
      </w:pPr>
      <w:r w:rsidRPr="00525ACA">
        <w:rPr>
          <w:b/>
          <w:sz w:val="24"/>
          <w:szCs w:val="24"/>
          <w:lang w:eastAsia="sk-SK"/>
        </w:rPr>
        <w:t>Zostatok finančných operácií</w:t>
      </w:r>
      <w:r w:rsidRPr="00525ACA">
        <w:rPr>
          <w:sz w:val="24"/>
          <w:szCs w:val="24"/>
          <w:lang w:eastAsia="sk-SK"/>
        </w:rPr>
        <w:t xml:space="preserve"> podľa § 15 ods. 1 písm. c) zákona č. 583/2004 Z.z. o rozpočtových pravidlách územnej samosprávy a o zmene a doplnení niektorých zákonov v znení neskorších predpisov v sume </w:t>
      </w:r>
      <w:r w:rsidR="00CF0F2F" w:rsidRPr="00525ACA">
        <w:rPr>
          <w:b/>
          <w:iCs/>
          <w:sz w:val="24"/>
          <w:szCs w:val="24"/>
          <w:lang w:eastAsia="sk-SK"/>
        </w:rPr>
        <w:t xml:space="preserve">2 027,00 </w:t>
      </w:r>
      <w:r w:rsidR="00CF0F2F">
        <w:rPr>
          <w:b/>
          <w:iCs/>
          <w:sz w:val="24"/>
          <w:szCs w:val="24"/>
          <w:lang w:eastAsia="sk-SK"/>
        </w:rPr>
        <w:t>€</w:t>
      </w:r>
      <w:r w:rsidRPr="00525ACA">
        <w:rPr>
          <w:b/>
          <w:sz w:val="24"/>
          <w:szCs w:val="24"/>
          <w:lang w:eastAsia="sk-SK"/>
        </w:rPr>
        <w:t>:</w:t>
      </w:r>
    </w:p>
    <w:p w14:paraId="24F03B76" w14:textId="57473584" w:rsidR="00525ACA" w:rsidRPr="00525ACA" w:rsidRDefault="00525ACA" w:rsidP="00525ACA">
      <w:pPr>
        <w:tabs>
          <w:tab w:val="right" w:pos="709"/>
        </w:tabs>
        <w:suppressAutoHyphens w:val="0"/>
        <w:ind w:left="426"/>
        <w:jc w:val="both"/>
        <w:rPr>
          <w:b/>
          <w:sz w:val="24"/>
          <w:szCs w:val="24"/>
          <w:lang w:eastAsia="sk-SK"/>
        </w:rPr>
      </w:pPr>
      <w:bookmarkStart w:id="0" w:name="_Hlk195190436"/>
      <w:r w:rsidRPr="00525ACA">
        <w:rPr>
          <w:sz w:val="24"/>
          <w:szCs w:val="24"/>
          <w:lang w:eastAsia="sk-SK"/>
        </w:rPr>
        <w:t>-</w:t>
      </w:r>
      <w:r w:rsidR="00EA4666">
        <w:rPr>
          <w:sz w:val="24"/>
          <w:szCs w:val="24"/>
          <w:lang w:eastAsia="sk-SK"/>
        </w:rPr>
        <w:t xml:space="preserve"> je</w:t>
      </w:r>
      <w:r w:rsidRPr="00525ACA">
        <w:rPr>
          <w:sz w:val="24"/>
          <w:szCs w:val="24"/>
          <w:lang w:eastAsia="sk-SK"/>
        </w:rPr>
        <w:t xml:space="preserve"> navrh</w:t>
      </w:r>
      <w:r w:rsidR="00EA4666">
        <w:rPr>
          <w:sz w:val="24"/>
          <w:szCs w:val="24"/>
          <w:lang w:eastAsia="sk-SK"/>
        </w:rPr>
        <w:t>n</w:t>
      </w:r>
      <w:r w:rsidRPr="00525ACA">
        <w:rPr>
          <w:sz w:val="24"/>
          <w:szCs w:val="24"/>
          <w:lang w:eastAsia="sk-SK"/>
        </w:rPr>
        <w:t>u</w:t>
      </w:r>
      <w:r w:rsidR="00EA4666">
        <w:rPr>
          <w:sz w:val="24"/>
          <w:szCs w:val="24"/>
          <w:lang w:eastAsia="sk-SK"/>
        </w:rPr>
        <w:t xml:space="preserve">tých </w:t>
      </w:r>
      <w:r w:rsidRPr="00525ACA">
        <w:rPr>
          <w:sz w:val="24"/>
          <w:szCs w:val="24"/>
          <w:lang w:eastAsia="sk-SK"/>
        </w:rPr>
        <w:t>na tvorbu rezervného fondu v</w:t>
      </w:r>
      <w:r w:rsidR="007129FD">
        <w:rPr>
          <w:sz w:val="24"/>
          <w:szCs w:val="24"/>
          <w:lang w:eastAsia="sk-SK"/>
        </w:rPr>
        <w:t> </w:t>
      </w:r>
      <w:r w:rsidRPr="00525ACA">
        <w:rPr>
          <w:sz w:val="24"/>
          <w:szCs w:val="24"/>
          <w:lang w:eastAsia="sk-SK"/>
        </w:rPr>
        <w:t>sume</w:t>
      </w:r>
      <w:r w:rsidR="007129FD">
        <w:rPr>
          <w:sz w:val="24"/>
          <w:szCs w:val="24"/>
          <w:lang w:eastAsia="sk-SK"/>
        </w:rPr>
        <w:t xml:space="preserve"> </w:t>
      </w:r>
      <w:r w:rsidR="007129FD">
        <w:rPr>
          <w:sz w:val="24"/>
          <w:szCs w:val="24"/>
          <w:lang w:eastAsia="sk-SK"/>
        </w:rPr>
        <w:tab/>
      </w:r>
      <w:r w:rsidR="007129FD">
        <w:rPr>
          <w:sz w:val="24"/>
          <w:szCs w:val="24"/>
          <w:lang w:eastAsia="sk-SK"/>
        </w:rPr>
        <w:tab/>
      </w:r>
      <w:r w:rsidR="007129FD" w:rsidRPr="00525ACA">
        <w:rPr>
          <w:b/>
          <w:iCs/>
          <w:sz w:val="24"/>
          <w:szCs w:val="24"/>
          <w:lang w:eastAsia="sk-SK"/>
        </w:rPr>
        <w:t xml:space="preserve">2 027,00 </w:t>
      </w:r>
      <w:r w:rsidR="007129FD">
        <w:rPr>
          <w:b/>
          <w:iCs/>
          <w:sz w:val="24"/>
          <w:szCs w:val="24"/>
          <w:lang w:eastAsia="sk-SK"/>
        </w:rPr>
        <w:t>€</w:t>
      </w:r>
      <w:r w:rsidRPr="00525ACA">
        <w:rPr>
          <w:b/>
          <w:sz w:val="24"/>
          <w:szCs w:val="24"/>
          <w:lang w:eastAsia="sk-SK"/>
        </w:rPr>
        <w:t xml:space="preserve">. </w:t>
      </w:r>
    </w:p>
    <w:bookmarkEnd w:id="0"/>
    <w:p w14:paraId="50BD7A6B" w14:textId="77777777" w:rsidR="00783058" w:rsidRPr="00783058" w:rsidRDefault="00783058" w:rsidP="00783058">
      <w:pPr>
        <w:tabs>
          <w:tab w:val="right" w:pos="5580"/>
        </w:tabs>
        <w:suppressAutoHyphens w:val="0"/>
        <w:jc w:val="both"/>
        <w:rPr>
          <w:sz w:val="24"/>
          <w:szCs w:val="24"/>
          <w:lang w:eastAsia="sk-SK"/>
        </w:rPr>
      </w:pPr>
    </w:p>
    <w:p w14:paraId="67F67715" w14:textId="16B2A471" w:rsidR="007836F2" w:rsidRDefault="00783058" w:rsidP="00B92FA5">
      <w:pPr>
        <w:tabs>
          <w:tab w:val="right" w:pos="5580"/>
        </w:tabs>
        <w:suppressAutoHyphens w:val="0"/>
        <w:jc w:val="both"/>
        <w:rPr>
          <w:sz w:val="24"/>
          <w:szCs w:val="24"/>
        </w:rPr>
      </w:pPr>
      <w:r w:rsidRPr="00783058">
        <w:rPr>
          <w:bCs/>
          <w:sz w:val="24"/>
          <w:szCs w:val="24"/>
          <w:lang w:eastAsia="sk-SK"/>
        </w:rPr>
        <w:t xml:space="preserve">Na základe uvedených skutočností </w:t>
      </w:r>
      <w:r w:rsidR="00E60379">
        <w:rPr>
          <w:bCs/>
          <w:sz w:val="24"/>
          <w:szCs w:val="24"/>
          <w:lang w:eastAsia="sk-SK"/>
        </w:rPr>
        <w:t xml:space="preserve">je </w:t>
      </w:r>
      <w:r w:rsidRPr="00783058">
        <w:rPr>
          <w:bCs/>
          <w:sz w:val="24"/>
          <w:szCs w:val="24"/>
          <w:lang w:eastAsia="sk-SK"/>
        </w:rPr>
        <w:t>navrh</w:t>
      </w:r>
      <w:r w:rsidR="00E60379">
        <w:rPr>
          <w:bCs/>
          <w:sz w:val="24"/>
          <w:szCs w:val="24"/>
          <w:lang w:eastAsia="sk-SK"/>
        </w:rPr>
        <w:t>n</w:t>
      </w:r>
      <w:r w:rsidRPr="00783058">
        <w:rPr>
          <w:bCs/>
          <w:sz w:val="24"/>
          <w:szCs w:val="24"/>
          <w:lang w:eastAsia="sk-SK"/>
        </w:rPr>
        <w:t>u</w:t>
      </w:r>
      <w:r w:rsidR="00E60379">
        <w:rPr>
          <w:bCs/>
          <w:sz w:val="24"/>
          <w:szCs w:val="24"/>
          <w:lang w:eastAsia="sk-SK"/>
        </w:rPr>
        <w:t xml:space="preserve">tá </w:t>
      </w:r>
      <w:r w:rsidRPr="00783058">
        <w:rPr>
          <w:bCs/>
          <w:sz w:val="24"/>
          <w:szCs w:val="24"/>
          <w:lang w:eastAsia="sk-SK"/>
        </w:rPr>
        <w:t>tvor</w:t>
      </w:r>
      <w:r w:rsidR="00E60379">
        <w:rPr>
          <w:bCs/>
          <w:sz w:val="24"/>
          <w:szCs w:val="24"/>
          <w:lang w:eastAsia="sk-SK"/>
        </w:rPr>
        <w:t>ba</w:t>
      </w:r>
      <w:r w:rsidRPr="00783058">
        <w:rPr>
          <w:bCs/>
          <w:sz w:val="24"/>
          <w:szCs w:val="24"/>
          <w:lang w:eastAsia="sk-SK"/>
        </w:rPr>
        <w:t xml:space="preserve"> rezervného fondu za rok </w:t>
      </w:r>
      <w:r w:rsidR="00340CF7">
        <w:rPr>
          <w:bCs/>
          <w:sz w:val="24"/>
          <w:szCs w:val="24"/>
          <w:lang w:eastAsia="sk-SK"/>
        </w:rPr>
        <w:t>2025</w:t>
      </w:r>
      <w:r w:rsidR="00E800E1">
        <w:rPr>
          <w:bCs/>
          <w:sz w:val="24"/>
          <w:szCs w:val="24"/>
          <w:lang w:eastAsia="sk-SK"/>
        </w:rPr>
        <w:t xml:space="preserve"> </w:t>
      </w:r>
      <w:r w:rsidRPr="00783058">
        <w:rPr>
          <w:bCs/>
          <w:sz w:val="24"/>
          <w:szCs w:val="24"/>
          <w:lang w:eastAsia="sk-SK"/>
        </w:rPr>
        <w:t xml:space="preserve">vo výške </w:t>
      </w:r>
      <w:r w:rsidR="00F5275D" w:rsidRPr="00E904AF">
        <w:rPr>
          <w:b/>
          <w:sz w:val="24"/>
          <w:szCs w:val="24"/>
          <w:lang w:eastAsia="sk-SK"/>
        </w:rPr>
        <w:t>3 483,17</w:t>
      </w:r>
      <w:r w:rsidRPr="00E904AF">
        <w:rPr>
          <w:b/>
          <w:sz w:val="24"/>
          <w:szCs w:val="24"/>
          <w:lang w:eastAsia="sk-SK"/>
        </w:rPr>
        <w:t xml:space="preserve"> </w:t>
      </w:r>
      <w:r w:rsidR="00E800E1" w:rsidRPr="00E904AF">
        <w:rPr>
          <w:b/>
          <w:sz w:val="24"/>
          <w:szCs w:val="24"/>
          <w:lang w:eastAsia="sk-SK"/>
        </w:rPr>
        <w:t>€.</w:t>
      </w:r>
    </w:p>
    <w:p w14:paraId="48E9458A" w14:textId="77777777" w:rsidR="00B92FA5" w:rsidRDefault="00B92FA5" w:rsidP="00C978B0">
      <w:pPr>
        <w:tabs>
          <w:tab w:val="right" w:pos="7740"/>
        </w:tabs>
        <w:jc w:val="both"/>
        <w:rPr>
          <w:sz w:val="24"/>
          <w:szCs w:val="24"/>
        </w:rPr>
      </w:pPr>
    </w:p>
    <w:p w14:paraId="492789C6" w14:textId="77777777" w:rsidR="00DA08D5" w:rsidRDefault="00DA08D5" w:rsidP="00C978B0">
      <w:pPr>
        <w:tabs>
          <w:tab w:val="right" w:pos="7740"/>
        </w:tabs>
        <w:jc w:val="both"/>
        <w:rPr>
          <w:sz w:val="24"/>
          <w:szCs w:val="24"/>
        </w:rPr>
      </w:pPr>
    </w:p>
    <w:p w14:paraId="35007BE3" w14:textId="6D78FAEC" w:rsidR="005652BE" w:rsidRDefault="00833C7C" w:rsidP="00FC6B58">
      <w:pPr>
        <w:tabs>
          <w:tab w:val="right" w:pos="7740"/>
        </w:tabs>
        <w:jc w:val="both"/>
        <w:rPr>
          <w:b/>
          <w:sz w:val="24"/>
          <w:szCs w:val="24"/>
        </w:rPr>
      </w:pPr>
      <w:r w:rsidRPr="002A08BC">
        <w:rPr>
          <w:b/>
          <w:sz w:val="24"/>
          <w:szCs w:val="24"/>
        </w:rPr>
        <w:t>Bilancia aktív a pasív:</w:t>
      </w:r>
    </w:p>
    <w:p w14:paraId="1CBC5D1C" w14:textId="77777777" w:rsidR="00F81A59" w:rsidRPr="00FC6B58" w:rsidRDefault="00F81A59" w:rsidP="00FC6B58">
      <w:pPr>
        <w:tabs>
          <w:tab w:val="right" w:pos="7740"/>
        </w:tabs>
        <w:jc w:val="both"/>
        <w:rPr>
          <w:b/>
          <w:sz w:val="24"/>
          <w:szCs w:val="24"/>
        </w:rPr>
      </w:pPr>
    </w:p>
    <w:p w14:paraId="6E9D8E33" w14:textId="4BA50357" w:rsidR="00833C7C" w:rsidRDefault="00833C7C">
      <w:pPr>
        <w:shd w:val="clear" w:color="auto" w:fill="FFFFFF"/>
        <w:rPr>
          <w:color w:val="000000"/>
        </w:rPr>
      </w:pPr>
      <w:r>
        <w:rPr>
          <w:sz w:val="24"/>
          <w:szCs w:val="24"/>
        </w:rPr>
        <w:tab/>
        <w:t xml:space="preserve">Majetok a záväzky evidované v účtovníctve Obce </w:t>
      </w:r>
      <w:r w:rsidR="00AD648A">
        <w:rPr>
          <w:sz w:val="24"/>
          <w:szCs w:val="24"/>
        </w:rPr>
        <w:t>Kotmanová</w:t>
      </w:r>
      <w:r>
        <w:rPr>
          <w:sz w:val="24"/>
          <w:szCs w:val="24"/>
        </w:rPr>
        <w:t xml:space="preserve"> v zostatkovej hodnote sú k dátumu 31.12.</w:t>
      </w:r>
      <w:r w:rsidR="00340CF7">
        <w:rPr>
          <w:sz w:val="24"/>
          <w:szCs w:val="24"/>
        </w:rPr>
        <w:t>2025</w:t>
      </w:r>
      <w:r>
        <w:rPr>
          <w:sz w:val="24"/>
          <w:szCs w:val="24"/>
        </w:rPr>
        <w:t xml:space="preserve"> nasledovné:</w:t>
      </w:r>
      <w:r w:rsidR="00F35923">
        <w:rPr>
          <w:color w:val="000000"/>
        </w:rPr>
        <w:t xml:space="preserve"> </w:t>
      </w:r>
    </w:p>
    <w:p w14:paraId="2D653975" w14:textId="77777777" w:rsidR="00F87FA2" w:rsidRDefault="00F87FA2">
      <w:pPr>
        <w:shd w:val="clear" w:color="auto" w:fill="FFFFFF"/>
        <w:rPr>
          <w:color w:val="000000"/>
        </w:rPr>
      </w:pPr>
    </w:p>
    <w:tbl>
      <w:tblPr>
        <w:tblW w:w="73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1980"/>
        <w:gridCol w:w="1980"/>
      </w:tblGrid>
      <w:tr w:rsidR="003523F8" w:rsidRPr="003523F8" w14:paraId="3D64D180" w14:textId="77777777" w:rsidTr="003523F8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A0BF5" w14:textId="77777777" w:rsidR="003523F8" w:rsidRPr="003523F8" w:rsidRDefault="003523F8" w:rsidP="003523F8">
            <w:pPr>
              <w:suppressAutoHyphens w:val="0"/>
              <w:rPr>
                <w:b/>
                <w:bCs/>
                <w:sz w:val="22"/>
                <w:szCs w:val="22"/>
                <w:lang w:eastAsia="sk-SK"/>
              </w:rPr>
            </w:pPr>
            <w:r w:rsidRPr="003523F8">
              <w:rPr>
                <w:b/>
                <w:bCs/>
                <w:sz w:val="22"/>
                <w:szCs w:val="22"/>
                <w:lang w:eastAsia="sk-SK"/>
              </w:rPr>
              <w:t>A K T Í V 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9704C" w14:textId="77777777" w:rsidR="003523F8" w:rsidRPr="003523F8" w:rsidRDefault="003523F8" w:rsidP="003523F8">
            <w:pPr>
              <w:suppressAutoHyphens w:val="0"/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5F997" w14:textId="77777777" w:rsidR="003523F8" w:rsidRPr="003523F8" w:rsidRDefault="003523F8" w:rsidP="003523F8">
            <w:pPr>
              <w:suppressAutoHyphens w:val="0"/>
              <w:rPr>
                <w:lang w:eastAsia="sk-SK"/>
              </w:rPr>
            </w:pPr>
          </w:p>
        </w:tc>
      </w:tr>
      <w:tr w:rsidR="003523F8" w:rsidRPr="003523F8" w14:paraId="6C39934F" w14:textId="77777777" w:rsidTr="003523F8">
        <w:trPr>
          <w:trHeight w:val="2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5E574" w14:textId="77777777" w:rsidR="003523F8" w:rsidRPr="003523F8" w:rsidRDefault="003523F8" w:rsidP="003523F8">
            <w:pPr>
              <w:suppressAutoHyphens w:val="0"/>
              <w:rPr>
                <w:b/>
                <w:bCs/>
                <w:sz w:val="22"/>
                <w:szCs w:val="22"/>
                <w:lang w:eastAsia="sk-SK"/>
              </w:rPr>
            </w:pPr>
            <w:r w:rsidRPr="003523F8">
              <w:rPr>
                <w:b/>
                <w:bCs/>
                <w:sz w:val="22"/>
                <w:szCs w:val="22"/>
                <w:lang w:eastAsia="sk-SK"/>
              </w:rPr>
              <w:t>Názov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077B2" w14:textId="40A191B7" w:rsidR="003523F8" w:rsidRPr="003523F8" w:rsidRDefault="003523F8" w:rsidP="003523F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3523F8">
              <w:rPr>
                <w:b/>
                <w:bCs/>
                <w:sz w:val="22"/>
                <w:szCs w:val="22"/>
                <w:lang w:eastAsia="sk-SK"/>
              </w:rPr>
              <w:t>Stav k 1.1.</w:t>
            </w:r>
            <w:r w:rsidR="00340CF7">
              <w:rPr>
                <w:b/>
                <w:bCs/>
                <w:sz w:val="22"/>
                <w:szCs w:val="22"/>
                <w:lang w:eastAsia="sk-SK"/>
              </w:rPr>
              <w:t>2025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CB85D" w14:textId="28400B63" w:rsidR="003523F8" w:rsidRPr="003523F8" w:rsidRDefault="003523F8" w:rsidP="003523F8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3523F8">
              <w:rPr>
                <w:b/>
                <w:bCs/>
                <w:sz w:val="22"/>
                <w:szCs w:val="22"/>
                <w:lang w:eastAsia="sk-SK"/>
              </w:rPr>
              <w:t>Stav k 31.12.</w:t>
            </w:r>
            <w:r w:rsidR="00340CF7">
              <w:rPr>
                <w:b/>
                <w:bCs/>
                <w:sz w:val="22"/>
                <w:szCs w:val="22"/>
                <w:lang w:eastAsia="sk-SK"/>
              </w:rPr>
              <w:t>2025</w:t>
            </w:r>
          </w:p>
        </w:tc>
      </w:tr>
      <w:tr w:rsidR="00DE2CF9" w:rsidRPr="003523F8" w14:paraId="2BB13C9C" w14:textId="77777777" w:rsidTr="00384876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5417F" w14:textId="77777777" w:rsidR="00DE2CF9" w:rsidRPr="003523F8" w:rsidRDefault="00DE2CF9" w:rsidP="00DE2CF9">
            <w:pPr>
              <w:suppressAutoHyphens w:val="0"/>
              <w:rPr>
                <w:b/>
                <w:bCs/>
                <w:sz w:val="22"/>
                <w:szCs w:val="22"/>
                <w:lang w:eastAsia="sk-SK"/>
              </w:rPr>
            </w:pPr>
            <w:r w:rsidRPr="003523F8">
              <w:rPr>
                <w:b/>
                <w:bCs/>
                <w:sz w:val="22"/>
                <w:szCs w:val="22"/>
                <w:lang w:eastAsia="sk-SK"/>
              </w:rPr>
              <w:t>Majetok spolu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E9275" w14:textId="54FBEA0E" w:rsidR="00DE2CF9" w:rsidRDefault="00DE2CF9" w:rsidP="00DE2CF9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sk-SK"/>
              </w:rPr>
            </w:pPr>
            <w:r>
              <w:rPr>
                <w:b/>
                <w:bCs/>
                <w:sz w:val="22"/>
                <w:szCs w:val="22"/>
              </w:rPr>
              <w:t>725 170,47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56CF1" w14:textId="70A14743" w:rsidR="00DE2CF9" w:rsidRDefault="00DE2CF9" w:rsidP="00DE2CF9">
            <w:pPr>
              <w:suppressAutoHyphens w:val="0"/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</w:rPr>
              <w:t>723 775,15</w:t>
            </w:r>
          </w:p>
        </w:tc>
      </w:tr>
      <w:tr w:rsidR="00DE2CF9" w:rsidRPr="003523F8" w14:paraId="4573F9BA" w14:textId="77777777" w:rsidTr="00384876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EE518" w14:textId="77777777" w:rsidR="00DE2CF9" w:rsidRPr="003523F8" w:rsidRDefault="00DE2CF9" w:rsidP="00DE2CF9">
            <w:pPr>
              <w:suppressAutoHyphens w:val="0"/>
              <w:rPr>
                <w:b/>
                <w:bCs/>
                <w:sz w:val="22"/>
                <w:szCs w:val="22"/>
                <w:lang w:eastAsia="sk-SK"/>
              </w:rPr>
            </w:pPr>
            <w:r w:rsidRPr="003523F8">
              <w:rPr>
                <w:b/>
                <w:bCs/>
                <w:sz w:val="22"/>
                <w:szCs w:val="22"/>
                <w:lang w:eastAsia="sk-SK"/>
              </w:rPr>
              <w:t>Neobežný majetok spolu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79AF1" w14:textId="5F4EECAE" w:rsidR="00DE2CF9" w:rsidRDefault="00DE2CF9" w:rsidP="00DE2CF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666 551,86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FE57E" w14:textId="7637D4DD" w:rsidR="00DE2CF9" w:rsidRDefault="00DE2CF9" w:rsidP="00DE2CF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643 931,54</w:t>
            </w:r>
          </w:p>
        </w:tc>
      </w:tr>
      <w:tr w:rsidR="00DE2CF9" w:rsidRPr="003523F8" w14:paraId="1A3EDF87" w14:textId="77777777" w:rsidTr="00384876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01E14" w14:textId="77777777" w:rsidR="00DE2CF9" w:rsidRPr="003523F8" w:rsidRDefault="00DE2CF9" w:rsidP="00DE2CF9">
            <w:pPr>
              <w:suppressAutoHyphens w:val="0"/>
              <w:rPr>
                <w:sz w:val="22"/>
                <w:szCs w:val="22"/>
                <w:lang w:eastAsia="sk-SK"/>
              </w:rPr>
            </w:pPr>
            <w:r w:rsidRPr="003523F8">
              <w:rPr>
                <w:sz w:val="22"/>
                <w:szCs w:val="22"/>
                <w:lang w:eastAsia="sk-SK"/>
              </w:rPr>
              <w:t>Dlhodobý nehmotný majetok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EA002" w14:textId="71DAC7FE" w:rsidR="00DE2CF9" w:rsidRDefault="00DE2CF9" w:rsidP="00DE2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D5626" w14:textId="56EE287B" w:rsidR="00DE2CF9" w:rsidRDefault="00DE2CF9" w:rsidP="00DE2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E2CF9" w:rsidRPr="003523F8" w14:paraId="5F50D905" w14:textId="77777777" w:rsidTr="00384876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1EAD9" w14:textId="77777777" w:rsidR="00DE2CF9" w:rsidRPr="003523F8" w:rsidRDefault="00DE2CF9" w:rsidP="00DE2CF9">
            <w:pPr>
              <w:suppressAutoHyphens w:val="0"/>
              <w:rPr>
                <w:sz w:val="22"/>
                <w:szCs w:val="22"/>
                <w:lang w:eastAsia="sk-SK"/>
              </w:rPr>
            </w:pPr>
            <w:r w:rsidRPr="003523F8">
              <w:rPr>
                <w:sz w:val="22"/>
                <w:szCs w:val="22"/>
                <w:lang w:eastAsia="sk-SK"/>
              </w:rPr>
              <w:t>Dlhodobý hmotný majetok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B7880" w14:textId="713753FB" w:rsidR="00DE2CF9" w:rsidRDefault="00DE2CF9" w:rsidP="00DE2C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577 622,86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A8F1C" w14:textId="0993DCD1" w:rsidR="00DE2CF9" w:rsidRDefault="00DE2CF9" w:rsidP="00DE2C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555 002,54</w:t>
            </w:r>
          </w:p>
        </w:tc>
      </w:tr>
      <w:tr w:rsidR="00DE2CF9" w:rsidRPr="003523F8" w14:paraId="11642D12" w14:textId="77777777" w:rsidTr="00384876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28955" w14:textId="77777777" w:rsidR="00DE2CF9" w:rsidRPr="003523F8" w:rsidRDefault="00DE2CF9" w:rsidP="00DE2CF9">
            <w:pPr>
              <w:suppressAutoHyphens w:val="0"/>
              <w:rPr>
                <w:sz w:val="22"/>
                <w:szCs w:val="22"/>
                <w:lang w:eastAsia="sk-SK"/>
              </w:rPr>
            </w:pPr>
            <w:r w:rsidRPr="003523F8">
              <w:rPr>
                <w:sz w:val="22"/>
                <w:szCs w:val="22"/>
                <w:lang w:eastAsia="sk-SK"/>
              </w:rPr>
              <w:t>Dlhodobý finančný majetok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B46A9" w14:textId="729DB5FF" w:rsidR="00DE2CF9" w:rsidRDefault="00DE2CF9" w:rsidP="00DE2C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88 929,00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2B7DB" w14:textId="088AE125" w:rsidR="00DE2CF9" w:rsidRDefault="00DE2CF9" w:rsidP="00DE2C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88 929,00</w:t>
            </w:r>
          </w:p>
        </w:tc>
      </w:tr>
      <w:tr w:rsidR="00DE2CF9" w:rsidRPr="003523F8" w14:paraId="7C3591CF" w14:textId="77777777" w:rsidTr="00384876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1BD37" w14:textId="77777777" w:rsidR="00DE2CF9" w:rsidRPr="003523F8" w:rsidRDefault="00DE2CF9" w:rsidP="00DE2CF9">
            <w:pPr>
              <w:suppressAutoHyphens w:val="0"/>
              <w:rPr>
                <w:b/>
                <w:bCs/>
                <w:sz w:val="22"/>
                <w:szCs w:val="22"/>
                <w:lang w:eastAsia="sk-SK"/>
              </w:rPr>
            </w:pPr>
            <w:r w:rsidRPr="003523F8">
              <w:rPr>
                <w:b/>
                <w:bCs/>
                <w:sz w:val="22"/>
                <w:szCs w:val="22"/>
                <w:lang w:eastAsia="sk-SK"/>
              </w:rPr>
              <w:t>Obežný majetok spolu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4D13A" w14:textId="275BF48B" w:rsidR="00DE2CF9" w:rsidRDefault="00DE2CF9" w:rsidP="00DE2CF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57 917,63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B8DA3" w14:textId="52EC0A27" w:rsidR="00DE2CF9" w:rsidRDefault="00DE2CF9" w:rsidP="00DE2CF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79 041,42</w:t>
            </w:r>
          </w:p>
        </w:tc>
      </w:tr>
      <w:tr w:rsidR="00DE2CF9" w:rsidRPr="003523F8" w14:paraId="78754878" w14:textId="77777777" w:rsidTr="00384876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7AC1C" w14:textId="77777777" w:rsidR="00DE2CF9" w:rsidRPr="003523F8" w:rsidRDefault="00DE2CF9" w:rsidP="00DE2CF9">
            <w:pPr>
              <w:suppressAutoHyphens w:val="0"/>
              <w:rPr>
                <w:sz w:val="22"/>
                <w:szCs w:val="22"/>
                <w:lang w:eastAsia="sk-SK"/>
              </w:rPr>
            </w:pPr>
            <w:r w:rsidRPr="003523F8">
              <w:rPr>
                <w:sz w:val="22"/>
                <w:szCs w:val="22"/>
                <w:lang w:eastAsia="sk-SK"/>
              </w:rPr>
              <w:t>Zásoby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27607" w14:textId="0DC14A8C" w:rsidR="00DE2CF9" w:rsidRDefault="00DE2CF9" w:rsidP="00DE2C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660,05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6CBCD" w14:textId="444E5F79" w:rsidR="00DE2CF9" w:rsidRDefault="00DE2CF9" w:rsidP="00DE2C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616,36</w:t>
            </w:r>
          </w:p>
        </w:tc>
      </w:tr>
      <w:tr w:rsidR="00DE2CF9" w:rsidRPr="003523F8" w14:paraId="6FAF9B9E" w14:textId="77777777" w:rsidTr="00384876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A0AFF" w14:textId="77777777" w:rsidR="00DE2CF9" w:rsidRPr="003523F8" w:rsidRDefault="00DE2CF9" w:rsidP="00DE2CF9">
            <w:pPr>
              <w:suppressAutoHyphens w:val="0"/>
              <w:rPr>
                <w:sz w:val="22"/>
                <w:szCs w:val="22"/>
                <w:lang w:eastAsia="sk-SK"/>
              </w:rPr>
            </w:pPr>
            <w:r w:rsidRPr="003523F8">
              <w:rPr>
                <w:sz w:val="22"/>
                <w:szCs w:val="22"/>
                <w:lang w:eastAsia="sk-SK"/>
              </w:rPr>
              <w:t>Zúčtovanie medzi subjektami VS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4A596" w14:textId="4B558C5D" w:rsidR="00DE2CF9" w:rsidRDefault="00DE2CF9" w:rsidP="00DE2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15A3D" w14:textId="0DB16E9D" w:rsidR="00DE2CF9" w:rsidRDefault="00DE2CF9" w:rsidP="00DE2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E2CF9" w:rsidRPr="003523F8" w14:paraId="503AFE1D" w14:textId="77777777" w:rsidTr="00384876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1E4D9" w14:textId="77777777" w:rsidR="00DE2CF9" w:rsidRPr="003523F8" w:rsidRDefault="00DE2CF9" w:rsidP="00DE2CF9">
            <w:pPr>
              <w:suppressAutoHyphens w:val="0"/>
              <w:rPr>
                <w:sz w:val="22"/>
                <w:szCs w:val="22"/>
                <w:lang w:eastAsia="sk-SK"/>
              </w:rPr>
            </w:pPr>
            <w:r w:rsidRPr="003523F8">
              <w:rPr>
                <w:sz w:val="22"/>
                <w:szCs w:val="22"/>
                <w:lang w:eastAsia="sk-SK"/>
              </w:rPr>
              <w:t>Dlhodobé pohľadávky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53AC3" w14:textId="2BF6ABC5" w:rsidR="00DE2CF9" w:rsidRDefault="00DE2CF9" w:rsidP="00DE2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C3430" w14:textId="6AED45B7" w:rsidR="00DE2CF9" w:rsidRDefault="00DE2CF9" w:rsidP="00DE2C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DE2CF9" w:rsidRPr="003523F8" w14:paraId="2B7DE2B8" w14:textId="77777777" w:rsidTr="00384876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36EDD" w14:textId="77777777" w:rsidR="00DE2CF9" w:rsidRPr="003523F8" w:rsidRDefault="00DE2CF9" w:rsidP="00DE2CF9">
            <w:pPr>
              <w:suppressAutoHyphens w:val="0"/>
              <w:rPr>
                <w:sz w:val="22"/>
                <w:szCs w:val="22"/>
                <w:lang w:eastAsia="sk-SK"/>
              </w:rPr>
            </w:pPr>
            <w:r w:rsidRPr="003523F8">
              <w:rPr>
                <w:sz w:val="22"/>
                <w:szCs w:val="22"/>
                <w:lang w:eastAsia="sk-SK"/>
              </w:rPr>
              <w:t>Krátkodobé pohľadávky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0BCFA" w14:textId="31287231" w:rsidR="00DE2CF9" w:rsidRDefault="00DE2CF9" w:rsidP="00DE2C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3 081,82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E6824" w14:textId="2B985EAA" w:rsidR="00DE2CF9" w:rsidRDefault="00DE2CF9" w:rsidP="00DE2C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4 103,11</w:t>
            </w:r>
          </w:p>
        </w:tc>
      </w:tr>
      <w:tr w:rsidR="00DE2CF9" w:rsidRPr="003523F8" w14:paraId="5D5EDCA4" w14:textId="77777777" w:rsidTr="00384876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F7987" w14:textId="77777777" w:rsidR="00DE2CF9" w:rsidRPr="003523F8" w:rsidRDefault="00DE2CF9" w:rsidP="00DE2CF9">
            <w:pPr>
              <w:suppressAutoHyphens w:val="0"/>
              <w:rPr>
                <w:sz w:val="22"/>
                <w:szCs w:val="22"/>
                <w:lang w:eastAsia="sk-SK"/>
              </w:rPr>
            </w:pPr>
            <w:r w:rsidRPr="003523F8">
              <w:rPr>
                <w:sz w:val="22"/>
                <w:szCs w:val="22"/>
                <w:lang w:eastAsia="sk-SK"/>
              </w:rPr>
              <w:t>Finančné účty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5E3F8" w14:textId="77B1A288" w:rsidR="00DE2CF9" w:rsidRDefault="00DE2CF9" w:rsidP="00DE2C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54 175,76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77636" w14:textId="0F7469DD" w:rsidR="00DE2CF9" w:rsidRDefault="00DE2CF9" w:rsidP="00DE2C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74 321,95</w:t>
            </w:r>
          </w:p>
        </w:tc>
      </w:tr>
      <w:tr w:rsidR="00DE2CF9" w:rsidRPr="003523F8" w14:paraId="2FE7D129" w14:textId="77777777" w:rsidTr="00384876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3766B" w14:textId="77777777" w:rsidR="00DE2CF9" w:rsidRPr="003523F8" w:rsidRDefault="00DE2CF9" w:rsidP="00DE2CF9">
            <w:pPr>
              <w:suppressAutoHyphens w:val="0"/>
              <w:rPr>
                <w:sz w:val="22"/>
                <w:szCs w:val="22"/>
                <w:lang w:eastAsia="sk-SK"/>
              </w:rPr>
            </w:pPr>
            <w:r w:rsidRPr="003523F8">
              <w:rPr>
                <w:sz w:val="22"/>
                <w:szCs w:val="22"/>
                <w:lang w:eastAsia="sk-SK"/>
              </w:rPr>
              <w:t>Poskytnuté návratné fin.výpomoci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29D7F" w14:textId="74B52859" w:rsidR="00DE2CF9" w:rsidRDefault="00DE2CF9" w:rsidP="00DE2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0D492" w14:textId="000E0F6B" w:rsidR="00DE2CF9" w:rsidRDefault="00DE2CF9" w:rsidP="00DE2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E2CF9" w:rsidRPr="003523F8" w14:paraId="33930172" w14:textId="77777777" w:rsidTr="00384876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FEFED" w14:textId="77777777" w:rsidR="00DE2CF9" w:rsidRPr="003523F8" w:rsidRDefault="00DE2CF9" w:rsidP="00DE2CF9">
            <w:pPr>
              <w:suppressAutoHyphens w:val="0"/>
              <w:rPr>
                <w:b/>
                <w:bCs/>
                <w:sz w:val="22"/>
                <w:szCs w:val="22"/>
                <w:lang w:eastAsia="sk-SK"/>
              </w:rPr>
            </w:pPr>
            <w:r w:rsidRPr="003523F8">
              <w:rPr>
                <w:b/>
                <w:bCs/>
                <w:sz w:val="22"/>
                <w:szCs w:val="22"/>
                <w:lang w:eastAsia="sk-SK"/>
              </w:rPr>
              <w:t>Časové rozlíšenie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455B9" w14:textId="64D9E2BA" w:rsidR="00DE2CF9" w:rsidRDefault="00DE2CF9" w:rsidP="00DE2CF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700,98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99983" w14:textId="36721DF7" w:rsidR="00DE2CF9" w:rsidRDefault="00DE2CF9" w:rsidP="00DE2CF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802,19</w:t>
            </w:r>
          </w:p>
        </w:tc>
      </w:tr>
      <w:tr w:rsidR="00DE2CF9" w:rsidRPr="003523F8" w14:paraId="2572AD8E" w14:textId="77777777" w:rsidTr="008959D1">
        <w:trPr>
          <w:trHeight w:val="29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B3780" w14:textId="77777777" w:rsidR="00DE2CF9" w:rsidRDefault="00DE2CF9" w:rsidP="00DE2CF9">
            <w:pPr>
              <w:suppressAutoHyphens w:val="0"/>
              <w:rPr>
                <w:b/>
                <w:bCs/>
                <w:sz w:val="22"/>
                <w:szCs w:val="22"/>
                <w:lang w:eastAsia="sk-SK"/>
              </w:rPr>
            </w:pPr>
          </w:p>
          <w:p w14:paraId="287CEF1C" w14:textId="77777777" w:rsidR="00DE2CF9" w:rsidRPr="003523F8" w:rsidRDefault="00DE2CF9" w:rsidP="00DE2CF9">
            <w:pPr>
              <w:suppressAutoHyphens w:val="0"/>
              <w:rPr>
                <w:b/>
                <w:bCs/>
                <w:sz w:val="22"/>
                <w:szCs w:val="22"/>
                <w:lang w:eastAsia="sk-SK"/>
              </w:rPr>
            </w:pPr>
            <w:r w:rsidRPr="003523F8">
              <w:rPr>
                <w:b/>
                <w:bCs/>
                <w:sz w:val="22"/>
                <w:szCs w:val="22"/>
                <w:lang w:eastAsia="sk-SK"/>
              </w:rPr>
              <w:t>P A S Í V 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DD532" w14:textId="77777777" w:rsidR="00DE2CF9" w:rsidRPr="003523F8" w:rsidRDefault="00DE2CF9" w:rsidP="00DE2CF9">
            <w:pPr>
              <w:suppressAutoHyphens w:val="0"/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18B8B4" w14:textId="77777777" w:rsidR="00DE2CF9" w:rsidRPr="003523F8" w:rsidRDefault="00DE2CF9" w:rsidP="00DE2CF9">
            <w:pPr>
              <w:suppressAutoHyphens w:val="0"/>
              <w:rPr>
                <w:lang w:eastAsia="sk-SK"/>
              </w:rPr>
            </w:pPr>
          </w:p>
        </w:tc>
      </w:tr>
      <w:tr w:rsidR="00DE2CF9" w:rsidRPr="003523F8" w14:paraId="3030EB4E" w14:textId="77777777" w:rsidTr="003523F8">
        <w:trPr>
          <w:trHeight w:val="2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8E419" w14:textId="77777777" w:rsidR="00DE2CF9" w:rsidRPr="003523F8" w:rsidRDefault="00DE2CF9" w:rsidP="00DE2CF9">
            <w:pPr>
              <w:suppressAutoHyphens w:val="0"/>
              <w:rPr>
                <w:b/>
                <w:bCs/>
                <w:sz w:val="22"/>
                <w:szCs w:val="22"/>
                <w:lang w:eastAsia="sk-SK"/>
              </w:rPr>
            </w:pPr>
            <w:r w:rsidRPr="003523F8">
              <w:rPr>
                <w:b/>
                <w:bCs/>
                <w:sz w:val="22"/>
                <w:szCs w:val="22"/>
                <w:lang w:eastAsia="sk-SK"/>
              </w:rPr>
              <w:lastRenderedPageBreak/>
              <w:t>Názov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35FCF" w14:textId="24296E36" w:rsidR="00DE2CF9" w:rsidRPr="003523F8" w:rsidRDefault="00DE2CF9" w:rsidP="00DE2CF9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3523F8">
              <w:rPr>
                <w:b/>
                <w:bCs/>
                <w:sz w:val="22"/>
                <w:szCs w:val="22"/>
                <w:lang w:eastAsia="sk-SK"/>
              </w:rPr>
              <w:t>Stav k 1.1.</w:t>
            </w:r>
            <w:r>
              <w:rPr>
                <w:b/>
                <w:bCs/>
                <w:sz w:val="22"/>
                <w:szCs w:val="22"/>
                <w:lang w:eastAsia="sk-SK"/>
              </w:rPr>
              <w:t>2025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F6209" w14:textId="1A0C6760" w:rsidR="00DE2CF9" w:rsidRPr="003523F8" w:rsidRDefault="00DE2CF9" w:rsidP="00DE2CF9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3523F8">
              <w:rPr>
                <w:b/>
                <w:bCs/>
                <w:sz w:val="22"/>
                <w:szCs w:val="22"/>
                <w:lang w:eastAsia="sk-SK"/>
              </w:rPr>
              <w:t>Stav k 31.12.</w:t>
            </w:r>
            <w:r>
              <w:rPr>
                <w:b/>
                <w:bCs/>
                <w:sz w:val="22"/>
                <w:szCs w:val="22"/>
                <w:lang w:eastAsia="sk-SK"/>
              </w:rPr>
              <w:t>2025</w:t>
            </w:r>
          </w:p>
        </w:tc>
      </w:tr>
      <w:tr w:rsidR="00DE2CF9" w:rsidRPr="003523F8" w14:paraId="61FDB0AB" w14:textId="77777777" w:rsidTr="00384876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FE8E0" w14:textId="77777777" w:rsidR="00DE2CF9" w:rsidRPr="003523F8" w:rsidRDefault="00DE2CF9" w:rsidP="00DE2CF9">
            <w:pPr>
              <w:suppressAutoHyphens w:val="0"/>
              <w:rPr>
                <w:b/>
                <w:bCs/>
                <w:sz w:val="22"/>
                <w:szCs w:val="22"/>
                <w:lang w:eastAsia="sk-SK"/>
              </w:rPr>
            </w:pPr>
            <w:r w:rsidRPr="003523F8">
              <w:rPr>
                <w:b/>
                <w:bCs/>
                <w:sz w:val="22"/>
                <w:szCs w:val="22"/>
                <w:lang w:eastAsia="sk-SK"/>
              </w:rPr>
              <w:t>Vlastné imanie a záväzky spolu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5B589" w14:textId="62D78316" w:rsidR="00DE2CF9" w:rsidRDefault="00DE2CF9" w:rsidP="00DE2CF9">
            <w:pPr>
              <w:suppressAutoHyphens w:val="0"/>
              <w:jc w:val="right"/>
              <w:rPr>
                <w:b/>
                <w:bCs/>
                <w:sz w:val="22"/>
                <w:szCs w:val="22"/>
                <w:lang w:eastAsia="sk-SK"/>
              </w:rPr>
            </w:pPr>
            <w:r>
              <w:rPr>
                <w:b/>
                <w:bCs/>
                <w:sz w:val="22"/>
                <w:szCs w:val="22"/>
              </w:rPr>
              <w:t>725 170,47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232A4" w14:textId="76ADB09B" w:rsidR="00DE2CF9" w:rsidRDefault="00DE2CF9" w:rsidP="00DE2CF9">
            <w:pPr>
              <w:suppressAutoHyphens w:val="0"/>
              <w:jc w:val="right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</w:rPr>
              <w:t>723 775,15</w:t>
            </w:r>
          </w:p>
        </w:tc>
      </w:tr>
      <w:tr w:rsidR="00DE2CF9" w:rsidRPr="003523F8" w14:paraId="0CE47D69" w14:textId="77777777" w:rsidTr="00384876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F69F5" w14:textId="77777777" w:rsidR="00DE2CF9" w:rsidRPr="003523F8" w:rsidRDefault="00DE2CF9" w:rsidP="00DE2CF9">
            <w:pPr>
              <w:suppressAutoHyphens w:val="0"/>
              <w:rPr>
                <w:b/>
                <w:bCs/>
                <w:sz w:val="22"/>
                <w:szCs w:val="22"/>
                <w:lang w:eastAsia="sk-SK"/>
              </w:rPr>
            </w:pPr>
            <w:r w:rsidRPr="003523F8">
              <w:rPr>
                <w:b/>
                <w:bCs/>
                <w:sz w:val="22"/>
                <w:szCs w:val="22"/>
                <w:lang w:eastAsia="sk-SK"/>
              </w:rPr>
              <w:t>Vlastné imanie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0D40A" w14:textId="00CCBE69" w:rsidR="00DE2CF9" w:rsidRDefault="00DE2CF9" w:rsidP="00DE2CF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460 359,99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35D07" w14:textId="005D1B3B" w:rsidR="00DE2CF9" w:rsidRDefault="00DE2CF9" w:rsidP="00DE2CF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455 123,94</w:t>
            </w:r>
          </w:p>
        </w:tc>
      </w:tr>
      <w:tr w:rsidR="00DE2CF9" w:rsidRPr="003523F8" w14:paraId="31C6C896" w14:textId="77777777" w:rsidTr="00384876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BCA89" w14:textId="77777777" w:rsidR="00DE2CF9" w:rsidRPr="003523F8" w:rsidRDefault="00DE2CF9" w:rsidP="00DE2CF9">
            <w:pPr>
              <w:suppressAutoHyphens w:val="0"/>
              <w:rPr>
                <w:sz w:val="22"/>
                <w:szCs w:val="22"/>
                <w:lang w:eastAsia="sk-SK"/>
              </w:rPr>
            </w:pPr>
            <w:r w:rsidRPr="003523F8">
              <w:rPr>
                <w:sz w:val="22"/>
                <w:szCs w:val="22"/>
                <w:lang w:eastAsia="sk-SK"/>
              </w:rPr>
              <w:t>Oceňovacie rozdiely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5B5BF" w14:textId="49B16656" w:rsidR="00DE2CF9" w:rsidRDefault="00DE2CF9" w:rsidP="00DE2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A4145" w14:textId="0EEA4FB9" w:rsidR="00DE2CF9" w:rsidRDefault="00DE2CF9" w:rsidP="00DE2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E2CF9" w:rsidRPr="003523F8" w14:paraId="5ADF05E7" w14:textId="77777777" w:rsidTr="00384876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9F823" w14:textId="77777777" w:rsidR="00DE2CF9" w:rsidRPr="003523F8" w:rsidRDefault="00DE2CF9" w:rsidP="00DE2CF9">
            <w:pPr>
              <w:suppressAutoHyphens w:val="0"/>
              <w:rPr>
                <w:sz w:val="22"/>
                <w:szCs w:val="22"/>
                <w:lang w:eastAsia="sk-SK"/>
              </w:rPr>
            </w:pPr>
            <w:r w:rsidRPr="003523F8">
              <w:rPr>
                <w:sz w:val="22"/>
                <w:szCs w:val="22"/>
                <w:lang w:eastAsia="sk-SK"/>
              </w:rPr>
              <w:t xml:space="preserve">Fondy 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121CB" w14:textId="35AFC0D1" w:rsidR="00DE2CF9" w:rsidRDefault="00DE2CF9" w:rsidP="00DE2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A42BC" w14:textId="4E0122E8" w:rsidR="00DE2CF9" w:rsidRDefault="00DE2CF9" w:rsidP="00DE2C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E2CF9" w:rsidRPr="003523F8" w14:paraId="65B247AF" w14:textId="77777777" w:rsidTr="00384876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2666E" w14:textId="77777777" w:rsidR="00DE2CF9" w:rsidRPr="003523F8" w:rsidRDefault="00DE2CF9" w:rsidP="00DE2CF9">
            <w:pPr>
              <w:suppressAutoHyphens w:val="0"/>
              <w:rPr>
                <w:sz w:val="22"/>
                <w:szCs w:val="22"/>
                <w:lang w:eastAsia="sk-SK"/>
              </w:rPr>
            </w:pPr>
            <w:r w:rsidRPr="003523F8">
              <w:rPr>
                <w:sz w:val="22"/>
                <w:szCs w:val="22"/>
                <w:lang w:eastAsia="sk-SK"/>
              </w:rPr>
              <w:t>Výsledok hospodárenia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058EF" w14:textId="3284F37C" w:rsidR="00DE2CF9" w:rsidRDefault="00DE2CF9" w:rsidP="00DE2C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460 359,99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0B3E6" w14:textId="1CA4F70E" w:rsidR="00DE2CF9" w:rsidRDefault="00DE2CF9" w:rsidP="00DE2C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455 123,94</w:t>
            </w:r>
          </w:p>
        </w:tc>
      </w:tr>
      <w:tr w:rsidR="00DE2CF9" w:rsidRPr="003523F8" w14:paraId="598380DE" w14:textId="77777777" w:rsidTr="00384876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4E935" w14:textId="77777777" w:rsidR="00DE2CF9" w:rsidRPr="003523F8" w:rsidRDefault="00DE2CF9" w:rsidP="00DE2CF9">
            <w:pPr>
              <w:suppressAutoHyphens w:val="0"/>
              <w:rPr>
                <w:b/>
                <w:bCs/>
                <w:sz w:val="22"/>
                <w:szCs w:val="22"/>
                <w:lang w:eastAsia="sk-SK"/>
              </w:rPr>
            </w:pPr>
            <w:r w:rsidRPr="003523F8">
              <w:rPr>
                <w:b/>
                <w:bCs/>
                <w:sz w:val="22"/>
                <w:szCs w:val="22"/>
                <w:lang w:eastAsia="sk-SK"/>
              </w:rPr>
              <w:t>Záväzky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3478F" w14:textId="317DA28E" w:rsidR="00DE2CF9" w:rsidRDefault="00DE2CF9" w:rsidP="00DE2CF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21 239,39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D005B" w14:textId="7FA698CB" w:rsidR="00DE2CF9" w:rsidRDefault="00DE2CF9" w:rsidP="00DE2CF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39 380,38</w:t>
            </w:r>
          </w:p>
        </w:tc>
      </w:tr>
      <w:tr w:rsidR="00DE2CF9" w:rsidRPr="003523F8" w14:paraId="1AFA6708" w14:textId="77777777" w:rsidTr="00384876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3AE60" w14:textId="77777777" w:rsidR="00DE2CF9" w:rsidRPr="003523F8" w:rsidRDefault="00DE2CF9" w:rsidP="00DE2CF9">
            <w:pPr>
              <w:suppressAutoHyphens w:val="0"/>
              <w:rPr>
                <w:sz w:val="22"/>
                <w:szCs w:val="22"/>
                <w:lang w:eastAsia="sk-SK"/>
              </w:rPr>
            </w:pPr>
            <w:r w:rsidRPr="003523F8">
              <w:rPr>
                <w:sz w:val="22"/>
                <w:szCs w:val="22"/>
                <w:lang w:eastAsia="sk-SK"/>
              </w:rPr>
              <w:t>Rezervy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557AA" w14:textId="3BD1F881" w:rsidR="00DE2CF9" w:rsidRDefault="00DE2CF9" w:rsidP="00DE2C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0F6D7" w14:textId="3540933E" w:rsidR="00DE2CF9" w:rsidRDefault="00DE2CF9" w:rsidP="00DE2C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1 000,00</w:t>
            </w:r>
          </w:p>
        </w:tc>
      </w:tr>
      <w:tr w:rsidR="00DE2CF9" w:rsidRPr="003523F8" w14:paraId="7C4FF45B" w14:textId="77777777" w:rsidTr="00384876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F57FB" w14:textId="77777777" w:rsidR="00DE2CF9" w:rsidRPr="003523F8" w:rsidRDefault="00DE2CF9" w:rsidP="00DE2CF9">
            <w:pPr>
              <w:suppressAutoHyphens w:val="0"/>
              <w:rPr>
                <w:sz w:val="22"/>
                <w:szCs w:val="22"/>
                <w:lang w:eastAsia="sk-SK"/>
              </w:rPr>
            </w:pPr>
            <w:r w:rsidRPr="003523F8">
              <w:rPr>
                <w:sz w:val="22"/>
                <w:szCs w:val="22"/>
                <w:lang w:eastAsia="sk-SK"/>
              </w:rPr>
              <w:t>Zúčtovanie medzi subjektami VS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EE2E4" w14:textId="01373B51" w:rsidR="00DE2CF9" w:rsidRDefault="00DE2CF9" w:rsidP="00DE2C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10 500,00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33333" w14:textId="095D6FCB" w:rsidR="00DE2CF9" w:rsidRDefault="00DE2CF9" w:rsidP="00DE2C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28 940,00</w:t>
            </w:r>
          </w:p>
        </w:tc>
      </w:tr>
      <w:tr w:rsidR="00DE2CF9" w:rsidRPr="003523F8" w14:paraId="0838F393" w14:textId="77777777" w:rsidTr="00384876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E362E" w14:textId="77777777" w:rsidR="00DE2CF9" w:rsidRPr="003523F8" w:rsidRDefault="00DE2CF9" w:rsidP="00DE2CF9">
            <w:pPr>
              <w:suppressAutoHyphens w:val="0"/>
              <w:rPr>
                <w:sz w:val="22"/>
                <w:szCs w:val="22"/>
                <w:lang w:eastAsia="sk-SK"/>
              </w:rPr>
            </w:pPr>
            <w:r w:rsidRPr="003523F8">
              <w:rPr>
                <w:sz w:val="22"/>
                <w:szCs w:val="22"/>
                <w:lang w:eastAsia="sk-SK"/>
              </w:rPr>
              <w:t>Dlhodobé záväzky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14493" w14:textId="3EEB4CB8" w:rsidR="00DE2CF9" w:rsidRDefault="00DE2CF9" w:rsidP="00DE2C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186,28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08848" w14:textId="6096700C" w:rsidR="00DE2CF9" w:rsidRDefault="00DE2CF9" w:rsidP="00DE2C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174,12</w:t>
            </w:r>
          </w:p>
        </w:tc>
      </w:tr>
      <w:tr w:rsidR="00DE2CF9" w:rsidRPr="003523F8" w14:paraId="41487097" w14:textId="77777777" w:rsidTr="00384876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4F179" w14:textId="77777777" w:rsidR="00DE2CF9" w:rsidRPr="003523F8" w:rsidRDefault="00DE2CF9" w:rsidP="00DE2CF9">
            <w:pPr>
              <w:suppressAutoHyphens w:val="0"/>
              <w:rPr>
                <w:sz w:val="22"/>
                <w:szCs w:val="22"/>
                <w:lang w:eastAsia="sk-SK"/>
              </w:rPr>
            </w:pPr>
            <w:r w:rsidRPr="003523F8">
              <w:rPr>
                <w:sz w:val="22"/>
                <w:szCs w:val="22"/>
                <w:lang w:eastAsia="sk-SK"/>
              </w:rPr>
              <w:t>Krátkodobé záväzky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062BB" w14:textId="63EB14D2" w:rsidR="00DE2CF9" w:rsidRDefault="00DE2CF9" w:rsidP="00DE2C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9 553,11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88D7B" w14:textId="06556A22" w:rsidR="00DE2CF9" w:rsidRDefault="00DE2CF9" w:rsidP="00DE2C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9 266,26</w:t>
            </w:r>
          </w:p>
        </w:tc>
      </w:tr>
      <w:tr w:rsidR="00DE2CF9" w:rsidRPr="003523F8" w14:paraId="4264D5B4" w14:textId="77777777" w:rsidTr="00384876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42095" w14:textId="77777777" w:rsidR="00DE2CF9" w:rsidRPr="003523F8" w:rsidRDefault="00DE2CF9" w:rsidP="00DE2CF9">
            <w:pPr>
              <w:suppressAutoHyphens w:val="0"/>
              <w:rPr>
                <w:sz w:val="22"/>
                <w:szCs w:val="22"/>
                <w:lang w:eastAsia="sk-SK"/>
              </w:rPr>
            </w:pPr>
            <w:r w:rsidRPr="003523F8">
              <w:rPr>
                <w:sz w:val="22"/>
                <w:szCs w:val="22"/>
                <w:lang w:eastAsia="sk-SK"/>
              </w:rPr>
              <w:t>Bankové úvery a výpomoci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2B1CC" w14:textId="4C8AA9C2" w:rsidR="00DE2CF9" w:rsidRDefault="00DE2CF9" w:rsidP="00DE2C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BA564" w14:textId="15D551CD" w:rsidR="00DE2CF9" w:rsidRDefault="00DE2CF9" w:rsidP="00DE2C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DE2CF9" w:rsidRPr="003523F8" w14:paraId="69806B63" w14:textId="77777777" w:rsidTr="00384876">
        <w:trPr>
          <w:trHeight w:val="29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73534" w14:textId="77777777" w:rsidR="00DE2CF9" w:rsidRPr="003523F8" w:rsidRDefault="00DE2CF9" w:rsidP="00DE2CF9">
            <w:pPr>
              <w:suppressAutoHyphens w:val="0"/>
              <w:rPr>
                <w:b/>
                <w:bCs/>
                <w:sz w:val="22"/>
                <w:szCs w:val="22"/>
                <w:lang w:eastAsia="sk-SK"/>
              </w:rPr>
            </w:pPr>
            <w:r w:rsidRPr="003523F8">
              <w:rPr>
                <w:b/>
                <w:bCs/>
                <w:sz w:val="22"/>
                <w:szCs w:val="22"/>
                <w:lang w:eastAsia="sk-SK"/>
              </w:rPr>
              <w:t>Časové rozlíšenie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0EB6C" w14:textId="7E9F5FC6" w:rsidR="00DE2CF9" w:rsidRDefault="00DE2CF9" w:rsidP="00DE2CF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243 571,09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47EC8" w14:textId="33AFE8D6" w:rsidR="00DE2CF9" w:rsidRDefault="00DE2CF9" w:rsidP="00DE2CF9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229 270,83</w:t>
            </w:r>
          </w:p>
        </w:tc>
      </w:tr>
    </w:tbl>
    <w:p w14:paraId="7EA49FA9" w14:textId="77777777" w:rsidR="00833C7C" w:rsidRDefault="00833C7C" w:rsidP="00D10768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400BD417" w14:textId="4C5D419A" w:rsidR="00F87FA2" w:rsidRDefault="00833C7C" w:rsidP="004053AA">
      <w:pPr>
        <w:pStyle w:val="BodyText2"/>
        <w:spacing w:after="0" w:line="240" w:lineRule="auto"/>
        <w:ind w:firstLine="709"/>
        <w:jc w:val="both"/>
        <w:rPr>
          <w:sz w:val="24"/>
          <w:szCs w:val="24"/>
        </w:rPr>
      </w:pPr>
      <w:r w:rsidRPr="003521E8">
        <w:rPr>
          <w:sz w:val="24"/>
          <w:szCs w:val="24"/>
        </w:rPr>
        <w:t>Z hľadiska</w:t>
      </w:r>
      <w:r>
        <w:rPr>
          <w:sz w:val="24"/>
          <w:szCs w:val="24"/>
        </w:rPr>
        <w:t xml:space="preserve"> hospodárenia</w:t>
      </w:r>
      <w:r w:rsidR="00F07B89">
        <w:rPr>
          <w:sz w:val="24"/>
          <w:szCs w:val="24"/>
        </w:rPr>
        <w:t xml:space="preserve"> </w:t>
      </w:r>
      <w:r w:rsidR="00DD4C10">
        <w:rPr>
          <w:sz w:val="24"/>
          <w:szCs w:val="24"/>
        </w:rPr>
        <w:t>možno</w:t>
      </w:r>
      <w:r w:rsidR="00194DE2">
        <w:rPr>
          <w:sz w:val="24"/>
          <w:szCs w:val="24"/>
        </w:rPr>
        <w:t xml:space="preserve"> </w:t>
      </w:r>
      <w:r w:rsidR="00DD4C10">
        <w:rPr>
          <w:sz w:val="24"/>
          <w:szCs w:val="24"/>
        </w:rPr>
        <w:t>p</w:t>
      </w:r>
      <w:r w:rsidR="00194DE2">
        <w:rPr>
          <w:sz w:val="24"/>
          <w:szCs w:val="24"/>
        </w:rPr>
        <w:t xml:space="preserve">ozitívne </w:t>
      </w:r>
      <w:r w:rsidR="00345EBE">
        <w:rPr>
          <w:sz w:val="24"/>
          <w:szCs w:val="24"/>
        </w:rPr>
        <w:t xml:space="preserve">hodnotiť nárast </w:t>
      </w:r>
      <w:r w:rsidR="002F26B5">
        <w:rPr>
          <w:sz w:val="24"/>
          <w:szCs w:val="24"/>
        </w:rPr>
        <w:t xml:space="preserve">stavu finančných </w:t>
      </w:r>
      <w:r w:rsidR="000475BD">
        <w:rPr>
          <w:sz w:val="24"/>
          <w:szCs w:val="24"/>
        </w:rPr>
        <w:t>účtov</w:t>
      </w:r>
      <w:r w:rsidR="0001426C">
        <w:rPr>
          <w:sz w:val="24"/>
          <w:szCs w:val="24"/>
        </w:rPr>
        <w:t>.</w:t>
      </w:r>
    </w:p>
    <w:p w14:paraId="0DE7A55A" w14:textId="77777777" w:rsidR="004053AA" w:rsidRPr="004053AA" w:rsidRDefault="004053AA" w:rsidP="004053AA">
      <w:pPr>
        <w:pStyle w:val="BodyText2"/>
        <w:spacing w:after="0" w:line="240" w:lineRule="auto"/>
        <w:ind w:firstLine="709"/>
        <w:jc w:val="both"/>
        <w:rPr>
          <w:sz w:val="24"/>
          <w:szCs w:val="24"/>
        </w:rPr>
      </w:pPr>
    </w:p>
    <w:p w14:paraId="20D4531E" w14:textId="77777777" w:rsidR="00833C7C" w:rsidRDefault="00833C7C" w:rsidP="004053A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Prehľad o stave a vývoji dlhu:</w:t>
      </w:r>
    </w:p>
    <w:p w14:paraId="5EEF1FC8" w14:textId="77777777" w:rsidR="00145E60" w:rsidRDefault="00145E60" w:rsidP="004053AA">
      <w:pPr>
        <w:jc w:val="both"/>
        <w:rPr>
          <w:b/>
          <w:sz w:val="24"/>
          <w:szCs w:val="24"/>
        </w:rPr>
      </w:pPr>
    </w:p>
    <w:p w14:paraId="6861FC83" w14:textId="72ABD56F" w:rsidR="00833C7C" w:rsidRDefault="00833C7C" w:rsidP="008E20BE">
      <w:pPr>
        <w:pStyle w:val="BodyText2"/>
        <w:spacing w:after="0" w:line="240" w:lineRule="auto"/>
        <w:ind w:firstLine="709"/>
        <w:jc w:val="both"/>
        <w:rPr>
          <w:sz w:val="24"/>
          <w:szCs w:val="24"/>
          <w:lang w:eastAsia="sk-SK"/>
        </w:rPr>
      </w:pPr>
      <w:r>
        <w:rPr>
          <w:sz w:val="24"/>
          <w:szCs w:val="24"/>
        </w:rPr>
        <w:t xml:space="preserve">Obec </w:t>
      </w:r>
      <w:r w:rsidR="00AD648A">
        <w:rPr>
          <w:sz w:val="24"/>
          <w:szCs w:val="24"/>
        </w:rPr>
        <w:t>Kotmanová</w:t>
      </w:r>
      <w:r>
        <w:rPr>
          <w:sz w:val="24"/>
          <w:szCs w:val="24"/>
        </w:rPr>
        <w:t xml:space="preserve"> </w:t>
      </w:r>
      <w:r w:rsidR="001879A3">
        <w:rPr>
          <w:sz w:val="24"/>
          <w:szCs w:val="24"/>
        </w:rPr>
        <w:t>ne</w:t>
      </w:r>
      <w:r>
        <w:rPr>
          <w:sz w:val="24"/>
          <w:szCs w:val="24"/>
        </w:rPr>
        <w:t>evid</w:t>
      </w:r>
      <w:r w:rsidR="008E20BE">
        <w:rPr>
          <w:sz w:val="24"/>
          <w:szCs w:val="24"/>
        </w:rPr>
        <w:t>ovala</w:t>
      </w:r>
      <w:r>
        <w:rPr>
          <w:sz w:val="24"/>
          <w:szCs w:val="24"/>
        </w:rPr>
        <w:t xml:space="preserve"> k 31.12.</w:t>
      </w:r>
      <w:r w:rsidR="00340CF7">
        <w:rPr>
          <w:sz w:val="24"/>
          <w:szCs w:val="24"/>
        </w:rPr>
        <w:t>2025</w:t>
      </w:r>
      <w:r>
        <w:rPr>
          <w:sz w:val="24"/>
          <w:szCs w:val="24"/>
        </w:rPr>
        <w:t xml:space="preserve"> nesplatený zostatok </w:t>
      </w:r>
      <w:r w:rsidR="002552C7">
        <w:rPr>
          <w:sz w:val="24"/>
          <w:szCs w:val="24"/>
        </w:rPr>
        <w:t>návratných zdrojov financovania</w:t>
      </w:r>
      <w:r w:rsidR="008E20BE">
        <w:rPr>
          <w:sz w:val="24"/>
          <w:szCs w:val="24"/>
        </w:rPr>
        <w:t>. Z</w:t>
      </w:r>
      <w:r>
        <w:rPr>
          <w:sz w:val="24"/>
          <w:szCs w:val="24"/>
        </w:rPr>
        <w:t xml:space="preserve">ákonné podmienky </w:t>
      </w:r>
      <w:r w:rsidR="009044A6">
        <w:rPr>
          <w:sz w:val="24"/>
          <w:szCs w:val="24"/>
        </w:rPr>
        <w:t>p</w:t>
      </w:r>
      <w:r>
        <w:rPr>
          <w:sz w:val="24"/>
          <w:szCs w:val="24"/>
        </w:rPr>
        <w:t xml:space="preserve">re používanie návratných zdrojov financovania </w:t>
      </w:r>
      <w:r w:rsidR="00A70D7F">
        <w:rPr>
          <w:b/>
          <w:sz w:val="24"/>
          <w:szCs w:val="24"/>
        </w:rPr>
        <w:t>boli</w:t>
      </w:r>
      <w:r>
        <w:rPr>
          <w:b/>
          <w:sz w:val="24"/>
          <w:szCs w:val="24"/>
        </w:rPr>
        <w:t xml:space="preserve"> splnené.</w:t>
      </w:r>
    </w:p>
    <w:p w14:paraId="12212D0C" w14:textId="77777777" w:rsidR="00833C7C" w:rsidRDefault="00833C7C">
      <w:pPr>
        <w:jc w:val="both"/>
        <w:rPr>
          <w:sz w:val="24"/>
          <w:szCs w:val="24"/>
        </w:rPr>
      </w:pPr>
    </w:p>
    <w:p w14:paraId="1DC9D7B7" w14:textId="77777777" w:rsidR="00833C7C" w:rsidRDefault="00833C7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Údaje o hospodárení v príspevkových organizáciách v pôsobnosti Obce </w:t>
      </w:r>
      <w:r w:rsidR="00AD648A">
        <w:rPr>
          <w:b/>
          <w:sz w:val="24"/>
          <w:szCs w:val="24"/>
        </w:rPr>
        <w:t>Kotmanová</w:t>
      </w:r>
      <w:r>
        <w:rPr>
          <w:b/>
          <w:sz w:val="24"/>
          <w:szCs w:val="24"/>
        </w:rPr>
        <w:t>:</w:t>
      </w:r>
    </w:p>
    <w:p w14:paraId="63653D5A" w14:textId="77777777" w:rsidR="00186EA1" w:rsidRDefault="00833C7C" w:rsidP="00186EA1">
      <w:pPr>
        <w:pStyle w:val="BodyText2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Obec </w:t>
      </w:r>
      <w:r w:rsidR="00AD648A">
        <w:rPr>
          <w:sz w:val="24"/>
          <w:szCs w:val="24"/>
        </w:rPr>
        <w:t>Kotmanová</w:t>
      </w:r>
      <w:r>
        <w:rPr>
          <w:sz w:val="24"/>
          <w:szCs w:val="24"/>
        </w:rPr>
        <w:t xml:space="preserve"> nemá zriadenú  príspevkovú organizáciu.</w:t>
      </w:r>
    </w:p>
    <w:p w14:paraId="3DEF968A" w14:textId="77777777" w:rsidR="00186EA1" w:rsidRPr="00186EA1" w:rsidRDefault="00186EA1" w:rsidP="00186EA1">
      <w:pPr>
        <w:pStyle w:val="BodyText2"/>
        <w:spacing w:after="0" w:line="240" w:lineRule="auto"/>
        <w:rPr>
          <w:sz w:val="24"/>
          <w:szCs w:val="24"/>
        </w:rPr>
      </w:pPr>
    </w:p>
    <w:p w14:paraId="5AAFD0DF" w14:textId="6B325B98" w:rsidR="00F87FA2" w:rsidRDefault="00833C7C" w:rsidP="00186EA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Prehľad o poskytnutých dotáciách právnickým a fyzickým osobám – podnikateľom podľa § 7 ods. 4 zákona č. 583/2004 Z.z. :</w:t>
      </w:r>
    </w:p>
    <w:p w14:paraId="25ECEF87" w14:textId="2C38B710" w:rsidR="00AF3486" w:rsidRDefault="00833C7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Obec </w:t>
      </w:r>
      <w:r w:rsidR="00AD648A">
        <w:rPr>
          <w:sz w:val="24"/>
          <w:szCs w:val="24"/>
        </w:rPr>
        <w:t>Kotmanová</w:t>
      </w:r>
      <w:r>
        <w:rPr>
          <w:sz w:val="24"/>
          <w:szCs w:val="24"/>
        </w:rPr>
        <w:t xml:space="preserve"> </w:t>
      </w:r>
      <w:r w:rsidR="00AF3486">
        <w:rPr>
          <w:sz w:val="24"/>
          <w:szCs w:val="24"/>
        </w:rPr>
        <w:t>ne</w:t>
      </w:r>
      <w:r>
        <w:rPr>
          <w:sz w:val="24"/>
          <w:szCs w:val="24"/>
        </w:rPr>
        <w:t xml:space="preserve">poskytla v roku </w:t>
      </w:r>
      <w:r w:rsidR="00340CF7">
        <w:rPr>
          <w:sz w:val="24"/>
          <w:szCs w:val="24"/>
        </w:rPr>
        <w:t>2025</w:t>
      </w:r>
      <w:r>
        <w:rPr>
          <w:sz w:val="24"/>
          <w:szCs w:val="24"/>
        </w:rPr>
        <w:t xml:space="preserve"> dotácie</w:t>
      </w:r>
      <w:r w:rsidR="00AF3486">
        <w:rPr>
          <w:sz w:val="24"/>
          <w:szCs w:val="24"/>
        </w:rPr>
        <w:t xml:space="preserve"> právnickým a fyzickým osobám - podnikateľom.</w:t>
      </w:r>
    </w:p>
    <w:p w14:paraId="0DADD2D5" w14:textId="77777777" w:rsidR="00833C7C" w:rsidRDefault="00833C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7E53C0B" w14:textId="520B9D17" w:rsidR="00F87FA2" w:rsidRDefault="00833C7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Podnikateľská činnosť Obce </w:t>
      </w:r>
      <w:r w:rsidR="00AD648A">
        <w:rPr>
          <w:b/>
          <w:sz w:val="24"/>
          <w:szCs w:val="24"/>
        </w:rPr>
        <w:t>Kotmanová</w:t>
      </w:r>
      <w:r>
        <w:rPr>
          <w:b/>
          <w:sz w:val="24"/>
          <w:szCs w:val="24"/>
        </w:rPr>
        <w:t xml:space="preserve"> za rok </w:t>
      </w:r>
      <w:r w:rsidR="00340CF7">
        <w:rPr>
          <w:b/>
          <w:sz w:val="24"/>
          <w:szCs w:val="24"/>
        </w:rPr>
        <w:t>2025</w:t>
      </w:r>
      <w:r>
        <w:rPr>
          <w:b/>
          <w:sz w:val="24"/>
          <w:szCs w:val="24"/>
        </w:rPr>
        <w:t>:</w:t>
      </w:r>
    </w:p>
    <w:p w14:paraId="103D4A0A" w14:textId="7F8DEB75" w:rsidR="00833C7C" w:rsidRDefault="00833C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Obec </w:t>
      </w:r>
      <w:r w:rsidR="00AD648A">
        <w:rPr>
          <w:sz w:val="24"/>
          <w:szCs w:val="24"/>
        </w:rPr>
        <w:t>Kotmanová</w:t>
      </w:r>
      <w:r>
        <w:rPr>
          <w:sz w:val="24"/>
          <w:szCs w:val="24"/>
        </w:rPr>
        <w:t xml:space="preserve"> v roku </w:t>
      </w:r>
      <w:r w:rsidR="00340CF7">
        <w:rPr>
          <w:sz w:val="24"/>
          <w:szCs w:val="24"/>
        </w:rPr>
        <w:t>2025</w:t>
      </w:r>
      <w:r>
        <w:rPr>
          <w:sz w:val="24"/>
          <w:szCs w:val="24"/>
        </w:rPr>
        <w:t xml:space="preserve"> nevykonávala podnikateľskú činnosť. </w:t>
      </w:r>
    </w:p>
    <w:p w14:paraId="1A4E2585" w14:textId="77777777" w:rsidR="00833C7C" w:rsidRDefault="00833C7C">
      <w:pPr>
        <w:jc w:val="both"/>
        <w:rPr>
          <w:b/>
          <w:sz w:val="24"/>
          <w:szCs w:val="24"/>
        </w:rPr>
      </w:pPr>
    </w:p>
    <w:p w14:paraId="1925DF9B" w14:textId="77777777" w:rsidR="00D3252A" w:rsidRDefault="00D3252A">
      <w:pPr>
        <w:jc w:val="both"/>
        <w:rPr>
          <w:b/>
          <w:sz w:val="24"/>
          <w:szCs w:val="24"/>
        </w:rPr>
      </w:pPr>
    </w:p>
    <w:p w14:paraId="3541C680" w14:textId="77777777" w:rsidR="00523BAC" w:rsidRDefault="00833C7C" w:rsidP="00523BAC">
      <w:pPr>
        <w:pStyle w:val="BodyText2"/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Záverečný účet je spracovaný v súlade s príslušnými právnymi normami a objektívne vyjadruje rozpočtové hospodárenie, ako aj stav majetku a záväzkov Obce </w:t>
      </w:r>
      <w:r w:rsidR="00AD648A">
        <w:rPr>
          <w:sz w:val="24"/>
          <w:szCs w:val="24"/>
        </w:rPr>
        <w:t>Kotmanová</w:t>
      </w:r>
      <w:r>
        <w:rPr>
          <w:sz w:val="24"/>
          <w:szCs w:val="24"/>
        </w:rPr>
        <w:t>, a preto odporúčam ob</w:t>
      </w:r>
      <w:r w:rsidR="00576478">
        <w:rPr>
          <w:sz w:val="24"/>
          <w:szCs w:val="24"/>
        </w:rPr>
        <w:t xml:space="preserve">ecnému zastupiteľstvu </w:t>
      </w:r>
      <w:r w:rsidR="00523BAC">
        <w:rPr>
          <w:sz w:val="24"/>
          <w:szCs w:val="24"/>
        </w:rPr>
        <w:t xml:space="preserve">   </w:t>
      </w:r>
      <w:r w:rsidR="00576478" w:rsidRPr="00263DA2">
        <w:rPr>
          <w:b/>
          <w:bCs/>
          <w:sz w:val="24"/>
          <w:szCs w:val="24"/>
        </w:rPr>
        <w:t>s</w:t>
      </w:r>
      <w:r w:rsidR="00523BAC">
        <w:rPr>
          <w:b/>
          <w:bCs/>
          <w:sz w:val="24"/>
          <w:szCs w:val="24"/>
        </w:rPr>
        <w:t> </w:t>
      </w:r>
      <w:r w:rsidR="00576478" w:rsidRPr="00263DA2">
        <w:rPr>
          <w:b/>
          <w:bCs/>
          <w:sz w:val="24"/>
          <w:szCs w:val="24"/>
        </w:rPr>
        <w:t>c</w:t>
      </w:r>
      <w:r w:rsidR="00523BAC">
        <w:rPr>
          <w:b/>
          <w:bCs/>
          <w:sz w:val="24"/>
          <w:szCs w:val="24"/>
        </w:rPr>
        <w:t xml:space="preserve"> </w:t>
      </w:r>
      <w:r w:rsidR="00576478" w:rsidRPr="00263DA2">
        <w:rPr>
          <w:b/>
          <w:bCs/>
          <w:sz w:val="24"/>
          <w:szCs w:val="24"/>
        </w:rPr>
        <w:t>h</w:t>
      </w:r>
      <w:r w:rsidR="00523BAC">
        <w:rPr>
          <w:b/>
          <w:bCs/>
          <w:sz w:val="24"/>
          <w:szCs w:val="24"/>
        </w:rPr>
        <w:t xml:space="preserve"> </w:t>
      </w:r>
      <w:r w:rsidR="00576478" w:rsidRPr="00263DA2">
        <w:rPr>
          <w:b/>
          <w:bCs/>
          <w:sz w:val="24"/>
          <w:szCs w:val="24"/>
        </w:rPr>
        <w:t>v</w:t>
      </w:r>
      <w:r w:rsidR="00523BAC">
        <w:rPr>
          <w:b/>
          <w:bCs/>
          <w:sz w:val="24"/>
          <w:szCs w:val="24"/>
        </w:rPr>
        <w:t> </w:t>
      </w:r>
      <w:r w:rsidR="00576478" w:rsidRPr="00263DA2">
        <w:rPr>
          <w:b/>
          <w:bCs/>
          <w:sz w:val="24"/>
          <w:szCs w:val="24"/>
        </w:rPr>
        <w:t>á</w:t>
      </w:r>
      <w:r w:rsidR="00523BAC">
        <w:rPr>
          <w:b/>
          <w:bCs/>
          <w:sz w:val="24"/>
          <w:szCs w:val="24"/>
        </w:rPr>
        <w:t xml:space="preserve"> </w:t>
      </w:r>
      <w:r w:rsidR="00576478" w:rsidRPr="00263DA2">
        <w:rPr>
          <w:b/>
          <w:bCs/>
          <w:sz w:val="24"/>
          <w:szCs w:val="24"/>
        </w:rPr>
        <w:t>l</w:t>
      </w:r>
      <w:r w:rsidR="00523BAC">
        <w:rPr>
          <w:b/>
          <w:bCs/>
          <w:sz w:val="24"/>
          <w:szCs w:val="24"/>
        </w:rPr>
        <w:t xml:space="preserve"> </w:t>
      </w:r>
      <w:r w:rsidR="00576478" w:rsidRPr="00263DA2">
        <w:rPr>
          <w:b/>
          <w:bCs/>
          <w:sz w:val="24"/>
          <w:szCs w:val="24"/>
        </w:rPr>
        <w:t>i</w:t>
      </w:r>
      <w:r w:rsidR="00523BAC">
        <w:rPr>
          <w:b/>
          <w:bCs/>
          <w:sz w:val="24"/>
          <w:szCs w:val="24"/>
        </w:rPr>
        <w:t xml:space="preserve"> </w:t>
      </w:r>
      <w:r w:rsidR="00576478" w:rsidRPr="00263DA2">
        <w:rPr>
          <w:b/>
          <w:bCs/>
          <w:sz w:val="24"/>
          <w:szCs w:val="24"/>
        </w:rPr>
        <w:t>ť</w:t>
      </w:r>
      <w:r w:rsidR="00576478">
        <w:rPr>
          <w:sz w:val="24"/>
          <w:szCs w:val="24"/>
        </w:rPr>
        <w:t xml:space="preserve"> </w:t>
      </w:r>
    </w:p>
    <w:p w14:paraId="50495E94" w14:textId="77777777" w:rsidR="00523BAC" w:rsidRDefault="00523BAC" w:rsidP="00523BAC">
      <w:pPr>
        <w:pStyle w:val="BodyText2"/>
        <w:spacing w:line="240" w:lineRule="auto"/>
        <w:ind w:firstLine="708"/>
        <w:rPr>
          <w:sz w:val="24"/>
          <w:szCs w:val="24"/>
        </w:rPr>
      </w:pPr>
    </w:p>
    <w:p w14:paraId="56EF332E" w14:textId="3768F345" w:rsidR="00576478" w:rsidRPr="00523BAC" w:rsidRDefault="00833C7C" w:rsidP="00523BAC">
      <w:pPr>
        <w:pStyle w:val="BodyText2"/>
        <w:spacing w:line="240" w:lineRule="auto"/>
        <w:ind w:firstLine="709"/>
        <w:jc w:val="center"/>
        <w:rPr>
          <w:sz w:val="24"/>
          <w:szCs w:val="24"/>
        </w:rPr>
      </w:pPr>
      <w:r w:rsidRPr="00116B98">
        <w:rPr>
          <w:bCs/>
          <w:sz w:val="24"/>
          <w:szCs w:val="24"/>
        </w:rPr>
        <w:t>Záverečný účet obce a cel</w:t>
      </w:r>
      <w:r w:rsidR="00576478" w:rsidRPr="00116B98">
        <w:rPr>
          <w:bCs/>
          <w:sz w:val="24"/>
          <w:szCs w:val="24"/>
        </w:rPr>
        <w:t>oročné hospodárenie</w:t>
      </w:r>
      <w:r w:rsidR="00576478">
        <w:rPr>
          <w:b/>
          <w:sz w:val="24"/>
          <w:szCs w:val="24"/>
        </w:rPr>
        <w:t xml:space="preserve"> bez výhrad.</w:t>
      </w:r>
    </w:p>
    <w:p w14:paraId="36F7C0A8" w14:textId="77777777" w:rsidR="00287120" w:rsidRDefault="00287120" w:rsidP="00287120">
      <w:pPr>
        <w:pStyle w:val="BodyText2"/>
        <w:spacing w:after="0" w:line="240" w:lineRule="auto"/>
        <w:rPr>
          <w:sz w:val="24"/>
          <w:szCs w:val="24"/>
        </w:rPr>
      </w:pPr>
    </w:p>
    <w:p w14:paraId="4DFAA432" w14:textId="77777777" w:rsidR="00D3252A" w:rsidRDefault="00D3252A" w:rsidP="00287120">
      <w:pPr>
        <w:pStyle w:val="BodyText2"/>
        <w:spacing w:after="0" w:line="240" w:lineRule="auto"/>
        <w:rPr>
          <w:sz w:val="24"/>
          <w:szCs w:val="24"/>
        </w:rPr>
      </w:pPr>
    </w:p>
    <w:p w14:paraId="617C0B3B" w14:textId="1746333E" w:rsidR="00287120" w:rsidRDefault="00833C7C" w:rsidP="00287120">
      <w:pPr>
        <w:pStyle w:val="BodyText2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</w:t>
      </w:r>
      <w:r w:rsidR="00287120">
        <w:rPr>
          <w:sz w:val="24"/>
          <w:szCs w:val="24"/>
        </w:rPr>
        <w:t>o Vidinej</w:t>
      </w:r>
      <w:r>
        <w:rPr>
          <w:sz w:val="24"/>
          <w:szCs w:val="24"/>
        </w:rPr>
        <w:t xml:space="preserve"> dňa </w:t>
      </w:r>
      <w:r w:rsidR="00F5063F">
        <w:rPr>
          <w:sz w:val="24"/>
          <w:szCs w:val="24"/>
        </w:rPr>
        <w:t>07</w:t>
      </w:r>
      <w:r w:rsidR="002C7F46">
        <w:rPr>
          <w:sz w:val="24"/>
          <w:szCs w:val="24"/>
        </w:rPr>
        <w:t>.0</w:t>
      </w:r>
      <w:r w:rsidR="00F5063F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340CF7">
        <w:rPr>
          <w:sz w:val="24"/>
          <w:szCs w:val="24"/>
        </w:rPr>
        <w:t>2026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E969350" w14:textId="547100FD" w:rsidR="007A3ACA" w:rsidRPr="00287120" w:rsidRDefault="00287120" w:rsidP="00287120">
      <w:pPr>
        <w:pStyle w:val="BodyText2"/>
        <w:spacing w:after="0" w:line="240" w:lineRule="auto"/>
        <w:ind w:left="4963" w:firstLine="709"/>
        <w:rPr>
          <w:sz w:val="22"/>
          <w:szCs w:val="22"/>
        </w:rPr>
      </w:pPr>
      <w:r w:rsidRPr="00287120">
        <w:rPr>
          <w:sz w:val="22"/>
          <w:szCs w:val="22"/>
        </w:rPr>
        <w:t>I</w:t>
      </w:r>
      <w:r w:rsidR="00833C7C" w:rsidRPr="00287120">
        <w:rPr>
          <w:sz w:val="22"/>
          <w:szCs w:val="22"/>
        </w:rPr>
        <w:t>ng. Gabriela Fábiánová</w:t>
      </w:r>
      <w:r w:rsidR="00833C7C" w:rsidRPr="00287120">
        <w:rPr>
          <w:sz w:val="22"/>
          <w:szCs w:val="22"/>
        </w:rPr>
        <w:tab/>
      </w:r>
      <w:r w:rsidR="00833C7C" w:rsidRPr="00287120">
        <w:rPr>
          <w:sz w:val="22"/>
          <w:szCs w:val="22"/>
        </w:rPr>
        <w:tab/>
      </w:r>
      <w:r w:rsidRPr="00287120">
        <w:rPr>
          <w:sz w:val="22"/>
          <w:szCs w:val="22"/>
        </w:rPr>
        <w:t xml:space="preserve">  </w:t>
      </w:r>
      <w:r w:rsidR="00833C7C" w:rsidRPr="00287120">
        <w:rPr>
          <w:sz w:val="22"/>
          <w:szCs w:val="22"/>
        </w:rPr>
        <w:t xml:space="preserve">  hlavná kontrolórka</w:t>
      </w:r>
    </w:p>
    <w:sectPr w:rsidR="007A3ACA" w:rsidRPr="00287120"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82B0E" w14:textId="77777777" w:rsidR="00B02313" w:rsidRDefault="00B02313">
      <w:r>
        <w:separator/>
      </w:r>
    </w:p>
  </w:endnote>
  <w:endnote w:type="continuationSeparator" w:id="0">
    <w:p w14:paraId="0B0F4B41" w14:textId="77777777" w:rsidR="00B02313" w:rsidRDefault="00B02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35A4" w14:textId="1CB25B9C" w:rsidR="00833C7C" w:rsidRDefault="0057036D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C09BF20" wp14:editId="527990BC">
              <wp:simplePos x="0" y="0"/>
              <wp:positionH relativeFrom="page">
                <wp:posOffset>6595745</wp:posOffset>
              </wp:positionH>
              <wp:positionV relativeFrom="paragraph">
                <wp:posOffset>635</wp:posOffset>
              </wp:positionV>
              <wp:extent cx="62865" cy="145415"/>
              <wp:effectExtent l="4445" t="635" r="8890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F5FE0D" w14:textId="77777777" w:rsidR="00833C7C" w:rsidRDefault="00833C7C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92304C">
                            <w:rPr>
                              <w:rStyle w:val="PageNumber"/>
                              <w:noProof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09BF2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9.35pt;margin-top:.05pt;width:4.95pt;height:11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" stroked="f">
              <v:fill opacity="0"/>
              <v:textbox inset="0,0,0,0">
                <w:txbxContent>
                  <w:p w14:paraId="0CF5FE0D" w14:textId="77777777" w:rsidR="00833C7C" w:rsidRDefault="00833C7C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92304C">
                      <w:rPr>
                        <w:rStyle w:val="PageNumber"/>
                        <w:noProof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6241E" w14:textId="77777777" w:rsidR="00B02313" w:rsidRDefault="00B02313">
      <w:r>
        <w:separator/>
      </w:r>
    </w:p>
  </w:footnote>
  <w:footnote w:type="continuationSeparator" w:id="0">
    <w:p w14:paraId="2B52DCC5" w14:textId="77777777" w:rsidR="00B02313" w:rsidRDefault="00B02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80351B"/>
    <w:multiLevelType w:val="hybridMultilevel"/>
    <w:tmpl w:val="93D6E6BC"/>
    <w:lvl w:ilvl="0" w:tplc="6BC8370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72BC5"/>
    <w:multiLevelType w:val="hybridMultilevel"/>
    <w:tmpl w:val="CF3E28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206A2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232700"/>
    <w:multiLevelType w:val="hybridMultilevel"/>
    <w:tmpl w:val="3FF28AF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B2113A5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2209E0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AF97ED3"/>
    <w:multiLevelType w:val="hybridMultilevel"/>
    <w:tmpl w:val="1D9EA2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D3E91"/>
    <w:multiLevelType w:val="hybridMultilevel"/>
    <w:tmpl w:val="436AC5BC"/>
    <w:lvl w:ilvl="0" w:tplc="95EE55B4">
      <w:start w:val="1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987156">
    <w:abstractNumId w:val="0"/>
  </w:num>
  <w:num w:numId="2" w16cid:durableId="1288122416">
    <w:abstractNumId w:val="7"/>
  </w:num>
  <w:num w:numId="3" w16cid:durableId="716047232">
    <w:abstractNumId w:val="5"/>
  </w:num>
  <w:num w:numId="4" w16cid:durableId="1161310483">
    <w:abstractNumId w:val="4"/>
  </w:num>
  <w:num w:numId="5" w16cid:durableId="1738701207">
    <w:abstractNumId w:val="9"/>
  </w:num>
  <w:num w:numId="6" w16cid:durableId="1769275546">
    <w:abstractNumId w:val="1"/>
  </w:num>
  <w:num w:numId="7" w16cid:durableId="2138142245">
    <w:abstractNumId w:val="5"/>
  </w:num>
  <w:num w:numId="8" w16cid:durableId="458962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5934524">
    <w:abstractNumId w:val="2"/>
  </w:num>
  <w:num w:numId="10" w16cid:durableId="294802113">
    <w:abstractNumId w:val="8"/>
  </w:num>
  <w:num w:numId="11" w16cid:durableId="269509545">
    <w:abstractNumId w:val="5"/>
  </w:num>
  <w:num w:numId="12" w16cid:durableId="20649888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39"/>
    <w:rsid w:val="000063C6"/>
    <w:rsid w:val="00006D1E"/>
    <w:rsid w:val="0001426C"/>
    <w:rsid w:val="00022744"/>
    <w:rsid w:val="000273CE"/>
    <w:rsid w:val="000304B7"/>
    <w:rsid w:val="000343EA"/>
    <w:rsid w:val="0003682D"/>
    <w:rsid w:val="00036E74"/>
    <w:rsid w:val="00045A7B"/>
    <w:rsid w:val="000475BD"/>
    <w:rsid w:val="00051F29"/>
    <w:rsid w:val="000676FD"/>
    <w:rsid w:val="0007327E"/>
    <w:rsid w:val="0007557E"/>
    <w:rsid w:val="00094831"/>
    <w:rsid w:val="000A43A7"/>
    <w:rsid w:val="000E1C3F"/>
    <w:rsid w:val="000F0943"/>
    <w:rsid w:val="000F684D"/>
    <w:rsid w:val="001003D9"/>
    <w:rsid w:val="0010486C"/>
    <w:rsid w:val="00106D06"/>
    <w:rsid w:val="00116B98"/>
    <w:rsid w:val="001209E3"/>
    <w:rsid w:val="001241BC"/>
    <w:rsid w:val="001245F2"/>
    <w:rsid w:val="001250B8"/>
    <w:rsid w:val="00131F6C"/>
    <w:rsid w:val="00132D4C"/>
    <w:rsid w:val="0013720B"/>
    <w:rsid w:val="00144DBE"/>
    <w:rsid w:val="0014516A"/>
    <w:rsid w:val="00145E60"/>
    <w:rsid w:val="00162FB2"/>
    <w:rsid w:val="00167151"/>
    <w:rsid w:val="0018170E"/>
    <w:rsid w:val="00186EA1"/>
    <w:rsid w:val="0018728A"/>
    <w:rsid w:val="001879A3"/>
    <w:rsid w:val="00192205"/>
    <w:rsid w:val="00194AB5"/>
    <w:rsid w:val="00194DE2"/>
    <w:rsid w:val="0019663F"/>
    <w:rsid w:val="001E42E0"/>
    <w:rsid w:val="001F250A"/>
    <w:rsid w:val="002010EA"/>
    <w:rsid w:val="00201521"/>
    <w:rsid w:val="00205EAC"/>
    <w:rsid w:val="00210778"/>
    <w:rsid w:val="002113A2"/>
    <w:rsid w:val="00213A83"/>
    <w:rsid w:val="00215411"/>
    <w:rsid w:val="00223760"/>
    <w:rsid w:val="00234C04"/>
    <w:rsid w:val="002528BB"/>
    <w:rsid w:val="00253240"/>
    <w:rsid w:val="002552C7"/>
    <w:rsid w:val="00263DA2"/>
    <w:rsid w:val="00263E62"/>
    <w:rsid w:val="00287120"/>
    <w:rsid w:val="00293CDD"/>
    <w:rsid w:val="002A08BC"/>
    <w:rsid w:val="002B12AB"/>
    <w:rsid w:val="002C7F46"/>
    <w:rsid w:val="002E19B1"/>
    <w:rsid w:val="002E69A3"/>
    <w:rsid w:val="002F254C"/>
    <w:rsid w:val="002F26B5"/>
    <w:rsid w:val="0030722F"/>
    <w:rsid w:val="003111C6"/>
    <w:rsid w:val="003119CE"/>
    <w:rsid w:val="00313604"/>
    <w:rsid w:val="00315901"/>
    <w:rsid w:val="003239DF"/>
    <w:rsid w:val="00324109"/>
    <w:rsid w:val="0032511D"/>
    <w:rsid w:val="003370E5"/>
    <w:rsid w:val="00340CF7"/>
    <w:rsid w:val="00345094"/>
    <w:rsid w:val="00345EBE"/>
    <w:rsid w:val="003521E8"/>
    <w:rsid w:val="003523F8"/>
    <w:rsid w:val="00364687"/>
    <w:rsid w:val="003667DA"/>
    <w:rsid w:val="003764B8"/>
    <w:rsid w:val="00384876"/>
    <w:rsid w:val="00386AFA"/>
    <w:rsid w:val="00386B58"/>
    <w:rsid w:val="00392E4F"/>
    <w:rsid w:val="003A3B16"/>
    <w:rsid w:val="003A3FD2"/>
    <w:rsid w:val="003B298F"/>
    <w:rsid w:val="003B4E18"/>
    <w:rsid w:val="003B7C39"/>
    <w:rsid w:val="003E0D8A"/>
    <w:rsid w:val="003E3DC9"/>
    <w:rsid w:val="003E6BB3"/>
    <w:rsid w:val="003F0815"/>
    <w:rsid w:val="003F3206"/>
    <w:rsid w:val="003F6CCD"/>
    <w:rsid w:val="00400258"/>
    <w:rsid w:val="00404364"/>
    <w:rsid w:val="00404DBD"/>
    <w:rsid w:val="004053AA"/>
    <w:rsid w:val="00411CCF"/>
    <w:rsid w:val="00423939"/>
    <w:rsid w:val="00435E57"/>
    <w:rsid w:val="004378D0"/>
    <w:rsid w:val="00445728"/>
    <w:rsid w:val="004461B8"/>
    <w:rsid w:val="00454102"/>
    <w:rsid w:val="00465F11"/>
    <w:rsid w:val="00473657"/>
    <w:rsid w:val="004836AC"/>
    <w:rsid w:val="0048541E"/>
    <w:rsid w:val="00487D92"/>
    <w:rsid w:val="0049450B"/>
    <w:rsid w:val="004A2C9F"/>
    <w:rsid w:val="004A5C57"/>
    <w:rsid w:val="004C1DB6"/>
    <w:rsid w:val="004C7BD9"/>
    <w:rsid w:val="004D0A7A"/>
    <w:rsid w:val="004D5B03"/>
    <w:rsid w:val="004E22E6"/>
    <w:rsid w:val="004E5DCC"/>
    <w:rsid w:val="004F23B5"/>
    <w:rsid w:val="004F36B6"/>
    <w:rsid w:val="00503DC5"/>
    <w:rsid w:val="00504FCD"/>
    <w:rsid w:val="00516F80"/>
    <w:rsid w:val="00523BAC"/>
    <w:rsid w:val="00524583"/>
    <w:rsid w:val="00525ACA"/>
    <w:rsid w:val="00530E23"/>
    <w:rsid w:val="00531D46"/>
    <w:rsid w:val="005419F8"/>
    <w:rsid w:val="00556E23"/>
    <w:rsid w:val="005631F4"/>
    <w:rsid w:val="00564E3D"/>
    <w:rsid w:val="005652BE"/>
    <w:rsid w:val="005674BE"/>
    <w:rsid w:val="0057036D"/>
    <w:rsid w:val="00572F6B"/>
    <w:rsid w:val="0057344C"/>
    <w:rsid w:val="00576478"/>
    <w:rsid w:val="00580420"/>
    <w:rsid w:val="005807A2"/>
    <w:rsid w:val="005860B9"/>
    <w:rsid w:val="0058778D"/>
    <w:rsid w:val="0059034B"/>
    <w:rsid w:val="00595965"/>
    <w:rsid w:val="005A5407"/>
    <w:rsid w:val="005A7095"/>
    <w:rsid w:val="005B2B34"/>
    <w:rsid w:val="005D091D"/>
    <w:rsid w:val="005D4B7F"/>
    <w:rsid w:val="005D539D"/>
    <w:rsid w:val="005E3712"/>
    <w:rsid w:val="005F4F11"/>
    <w:rsid w:val="00602A9C"/>
    <w:rsid w:val="00627D3C"/>
    <w:rsid w:val="006353EB"/>
    <w:rsid w:val="00644BEB"/>
    <w:rsid w:val="006564DF"/>
    <w:rsid w:val="00663A98"/>
    <w:rsid w:val="0067364A"/>
    <w:rsid w:val="00675574"/>
    <w:rsid w:val="00675E1C"/>
    <w:rsid w:val="006811D8"/>
    <w:rsid w:val="00681D9D"/>
    <w:rsid w:val="00684D85"/>
    <w:rsid w:val="00686964"/>
    <w:rsid w:val="00686C2F"/>
    <w:rsid w:val="006902B1"/>
    <w:rsid w:val="006932AF"/>
    <w:rsid w:val="006A3C39"/>
    <w:rsid w:val="006A7DD0"/>
    <w:rsid w:val="006B1D98"/>
    <w:rsid w:val="006B482C"/>
    <w:rsid w:val="006B63F8"/>
    <w:rsid w:val="006C1757"/>
    <w:rsid w:val="006C3B1D"/>
    <w:rsid w:val="006D1F75"/>
    <w:rsid w:val="006D4CA9"/>
    <w:rsid w:val="006F0EB1"/>
    <w:rsid w:val="006F155F"/>
    <w:rsid w:val="006F54FD"/>
    <w:rsid w:val="0071042F"/>
    <w:rsid w:val="007126A4"/>
    <w:rsid w:val="007129FD"/>
    <w:rsid w:val="00714188"/>
    <w:rsid w:val="007260A2"/>
    <w:rsid w:val="0072764F"/>
    <w:rsid w:val="00730C21"/>
    <w:rsid w:val="00732776"/>
    <w:rsid w:val="0073665A"/>
    <w:rsid w:val="007502EB"/>
    <w:rsid w:val="00751F9D"/>
    <w:rsid w:val="007536FC"/>
    <w:rsid w:val="007541A3"/>
    <w:rsid w:val="00754977"/>
    <w:rsid w:val="00757687"/>
    <w:rsid w:val="007579D7"/>
    <w:rsid w:val="007665CB"/>
    <w:rsid w:val="00766B6B"/>
    <w:rsid w:val="00767129"/>
    <w:rsid w:val="0077347A"/>
    <w:rsid w:val="007775F0"/>
    <w:rsid w:val="00780B2A"/>
    <w:rsid w:val="00783058"/>
    <w:rsid w:val="007836F2"/>
    <w:rsid w:val="0078487A"/>
    <w:rsid w:val="00793073"/>
    <w:rsid w:val="00795BA6"/>
    <w:rsid w:val="007A1A06"/>
    <w:rsid w:val="007A383B"/>
    <w:rsid w:val="007A3ACA"/>
    <w:rsid w:val="007A3BDF"/>
    <w:rsid w:val="007B1E66"/>
    <w:rsid w:val="007B6FD3"/>
    <w:rsid w:val="007C20AB"/>
    <w:rsid w:val="007D6448"/>
    <w:rsid w:val="007F11E7"/>
    <w:rsid w:val="007F7526"/>
    <w:rsid w:val="00804655"/>
    <w:rsid w:val="00816279"/>
    <w:rsid w:val="0082675C"/>
    <w:rsid w:val="008275BE"/>
    <w:rsid w:val="008307E2"/>
    <w:rsid w:val="00830B4C"/>
    <w:rsid w:val="00833C7C"/>
    <w:rsid w:val="00835B63"/>
    <w:rsid w:val="0084189C"/>
    <w:rsid w:val="008441E4"/>
    <w:rsid w:val="00852468"/>
    <w:rsid w:val="0085259A"/>
    <w:rsid w:val="008529E6"/>
    <w:rsid w:val="00852EEB"/>
    <w:rsid w:val="00853E80"/>
    <w:rsid w:val="00856696"/>
    <w:rsid w:val="00856D16"/>
    <w:rsid w:val="00873E6D"/>
    <w:rsid w:val="00876FB5"/>
    <w:rsid w:val="00882C81"/>
    <w:rsid w:val="00891420"/>
    <w:rsid w:val="00894196"/>
    <w:rsid w:val="008959D1"/>
    <w:rsid w:val="008A2817"/>
    <w:rsid w:val="008A616E"/>
    <w:rsid w:val="008B2FBE"/>
    <w:rsid w:val="008C058D"/>
    <w:rsid w:val="008C3C4E"/>
    <w:rsid w:val="008C79D3"/>
    <w:rsid w:val="008D37D8"/>
    <w:rsid w:val="008E20BE"/>
    <w:rsid w:val="008E23BD"/>
    <w:rsid w:val="008E5202"/>
    <w:rsid w:val="008E7543"/>
    <w:rsid w:val="009044A6"/>
    <w:rsid w:val="00907988"/>
    <w:rsid w:val="009155C7"/>
    <w:rsid w:val="0092304C"/>
    <w:rsid w:val="0092726A"/>
    <w:rsid w:val="0094252D"/>
    <w:rsid w:val="00942A4E"/>
    <w:rsid w:val="00944570"/>
    <w:rsid w:val="00944CFE"/>
    <w:rsid w:val="00956DE4"/>
    <w:rsid w:val="00974910"/>
    <w:rsid w:val="00981F2D"/>
    <w:rsid w:val="00984070"/>
    <w:rsid w:val="00985DE7"/>
    <w:rsid w:val="00986A9A"/>
    <w:rsid w:val="00987140"/>
    <w:rsid w:val="0098740E"/>
    <w:rsid w:val="009965E7"/>
    <w:rsid w:val="009A398A"/>
    <w:rsid w:val="009B1BD0"/>
    <w:rsid w:val="009B3A73"/>
    <w:rsid w:val="009C0605"/>
    <w:rsid w:val="009C7F04"/>
    <w:rsid w:val="009D3509"/>
    <w:rsid w:val="009D63A9"/>
    <w:rsid w:val="009E375A"/>
    <w:rsid w:val="009E6910"/>
    <w:rsid w:val="00A01868"/>
    <w:rsid w:val="00A0477C"/>
    <w:rsid w:val="00A10163"/>
    <w:rsid w:val="00A11AF0"/>
    <w:rsid w:val="00A27B9E"/>
    <w:rsid w:val="00A304D4"/>
    <w:rsid w:val="00A309E0"/>
    <w:rsid w:val="00A377E8"/>
    <w:rsid w:val="00A37C2F"/>
    <w:rsid w:val="00A41FA2"/>
    <w:rsid w:val="00A53A86"/>
    <w:rsid w:val="00A55726"/>
    <w:rsid w:val="00A62C04"/>
    <w:rsid w:val="00A70D7F"/>
    <w:rsid w:val="00A72572"/>
    <w:rsid w:val="00A74A54"/>
    <w:rsid w:val="00A74D87"/>
    <w:rsid w:val="00A84A86"/>
    <w:rsid w:val="00A90966"/>
    <w:rsid w:val="00A92AA1"/>
    <w:rsid w:val="00A957AC"/>
    <w:rsid w:val="00AB255D"/>
    <w:rsid w:val="00AB5E28"/>
    <w:rsid w:val="00AC076C"/>
    <w:rsid w:val="00AC0F44"/>
    <w:rsid w:val="00AC31C0"/>
    <w:rsid w:val="00AC37AA"/>
    <w:rsid w:val="00AD0BEF"/>
    <w:rsid w:val="00AD5632"/>
    <w:rsid w:val="00AD648A"/>
    <w:rsid w:val="00AE0CA5"/>
    <w:rsid w:val="00AE4108"/>
    <w:rsid w:val="00AF0D93"/>
    <w:rsid w:val="00AF3486"/>
    <w:rsid w:val="00AF6BA3"/>
    <w:rsid w:val="00B02313"/>
    <w:rsid w:val="00B0392B"/>
    <w:rsid w:val="00B03AD1"/>
    <w:rsid w:val="00B145F3"/>
    <w:rsid w:val="00B147B4"/>
    <w:rsid w:val="00B14DB2"/>
    <w:rsid w:val="00B248D9"/>
    <w:rsid w:val="00B2795E"/>
    <w:rsid w:val="00B50DFB"/>
    <w:rsid w:val="00B530D6"/>
    <w:rsid w:val="00B63C16"/>
    <w:rsid w:val="00B86E29"/>
    <w:rsid w:val="00B92FA5"/>
    <w:rsid w:val="00BA2B13"/>
    <w:rsid w:val="00BA502E"/>
    <w:rsid w:val="00BA7E75"/>
    <w:rsid w:val="00BB22F9"/>
    <w:rsid w:val="00BB42EC"/>
    <w:rsid w:val="00BB5DCD"/>
    <w:rsid w:val="00BC6290"/>
    <w:rsid w:val="00BD5028"/>
    <w:rsid w:val="00BE0FA9"/>
    <w:rsid w:val="00BE3DE2"/>
    <w:rsid w:val="00BF6239"/>
    <w:rsid w:val="00BF6898"/>
    <w:rsid w:val="00C24C80"/>
    <w:rsid w:val="00C2788C"/>
    <w:rsid w:val="00C33915"/>
    <w:rsid w:val="00C363DC"/>
    <w:rsid w:val="00C47869"/>
    <w:rsid w:val="00C52057"/>
    <w:rsid w:val="00C61163"/>
    <w:rsid w:val="00C96DFE"/>
    <w:rsid w:val="00C978B0"/>
    <w:rsid w:val="00CA6AFA"/>
    <w:rsid w:val="00CD1607"/>
    <w:rsid w:val="00CD3C66"/>
    <w:rsid w:val="00CE22EF"/>
    <w:rsid w:val="00CE780D"/>
    <w:rsid w:val="00CE7E92"/>
    <w:rsid w:val="00CF0F0D"/>
    <w:rsid w:val="00CF0F2F"/>
    <w:rsid w:val="00CF22E5"/>
    <w:rsid w:val="00CF40F5"/>
    <w:rsid w:val="00CF78E5"/>
    <w:rsid w:val="00D00291"/>
    <w:rsid w:val="00D027D8"/>
    <w:rsid w:val="00D040BD"/>
    <w:rsid w:val="00D100AC"/>
    <w:rsid w:val="00D10768"/>
    <w:rsid w:val="00D123EF"/>
    <w:rsid w:val="00D13B91"/>
    <w:rsid w:val="00D13BAD"/>
    <w:rsid w:val="00D14722"/>
    <w:rsid w:val="00D15082"/>
    <w:rsid w:val="00D20070"/>
    <w:rsid w:val="00D25155"/>
    <w:rsid w:val="00D3252A"/>
    <w:rsid w:val="00D36F36"/>
    <w:rsid w:val="00D376F8"/>
    <w:rsid w:val="00D37D81"/>
    <w:rsid w:val="00D42F85"/>
    <w:rsid w:val="00D43C59"/>
    <w:rsid w:val="00D47E65"/>
    <w:rsid w:val="00D709B1"/>
    <w:rsid w:val="00D77949"/>
    <w:rsid w:val="00D8593E"/>
    <w:rsid w:val="00D85B6F"/>
    <w:rsid w:val="00D9145F"/>
    <w:rsid w:val="00D917CB"/>
    <w:rsid w:val="00D93912"/>
    <w:rsid w:val="00D95C58"/>
    <w:rsid w:val="00D962FC"/>
    <w:rsid w:val="00DA08D5"/>
    <w:rsid w:val="00DA10F8"/>
    <w:rsid w:val="00DA793D"/>
    <w:rsid w:val="00DC1D6F"/>
    <w:rsid w:val="00DC6511"/>
    <w:rsid w:val="00DD3011"/>
    <w:rsid w:val="00DD46F0"/>
    <w:rsid w:val="00DD4C10"/>
    <w:rsid w:val="00DE2CF9"/>
    <w:rsid w:val="00DE6816"/>
    <w:rsid w:val="00DF48F7"/>
    <w:rsid w:val="00E06A94"/>
    <w:rsid w:val="00E06CAE"/>
    <w:rsid w:val="00E12D2B"/>
    <w:rsid w:val="00E1573A"/>
    <w:rsid w:val="00E16F7F"/>
    <w:rsid w:val="00E25879"/>
    <w:rsid w:val="00E34E32"/>
    <w:rsid w:val="00E4446C"/>
    <w:rsid w:val="00E46EA7"/>
    <w:rsid w:val="00E50A9F"/>
    <w:rsid w:val="00E547DC"/>
    <w:rsid w:val="00E60379"/>
    <w:rsid w:val="00E642D6"/>
    <w:rsid w:val="00E6711A"/>
    <w:rsid w:val="00E70867"/>
    <w:rsid w:val="00E71ED8"/>
    <w:rsid w:val="00E729A7"/>
    <w:rsid w:val="00E75A8D"/>
    <w:rsid w:val="00E77537"/>
    <w:rsid w:val="00E800E1"/>
    <w:rsid w:val="00E8025F"/>
    <w:rsid w:val="00E85CAF"/>
    <w:rsid w:val="00E904AF"/>
    <w:rsid w:val="00E93E99"/>
    <w:rsid w:val="00EA30AF"/>
    <w:rsid w:val="00EA4666"/>
    <w:rsid w:val="00EA6D4E"/>
    <w:rsid w:val="00EB0C7C"/>
    <w:rsid w:val="00EB3A06"/>
    <w:rsid w:val="00EB4EF2"/>
    <w:rsid w:val="00EC03E3"/>
    <w:rsid w:val="00EC1582"/>
    <w:rsid w:val="00ED5209"/>
    <w:rsid w:val="00ED7C8C"/>
    <w:rsid w:val="00EE10AA"/>
    <w:rsid w:val="00EF16E2"/>
    <w:rsid w:val="00EF7F1B"/>
    <w:rsid w:val="00F05F00"/>
    <w:rsid w:val="00F07B89"/>
    <w:rsid w:val="00F10F5A"/>
    <w:rsid w:val="00F13342"/>
    <w:rsid w:val="00F16733"/>
    <w:rsid w:val="00F33909"/>
    <w:rsid w:val="00F35923"/>
    <w:rsid w:val="00F376CE"/>
    <w:rsid w:val="00F4316C"/>
    <w:rsid w:val="00F43256"/>
    <w:rsid w:val="00F47C16"/>
    <w:rsid w:val="00F5063F"/>
    <w:rsid w:val="00F50A38"/>
    <w:rsid w:val="00F5256F"/>
    <w:rsid w:val="00F5264C"/>
    <w:rsid w:val="00F5275D"/>
    <w:rsid w:val="00F65CD2"/>
    <w:rsid w:val="00F8159B"/>
    <w:rsid w:val="00F81A59"/>
    <w:rsid w:val="00F87FA2"/>
    <w:rsid w:val="00F91806"/>
    <w:rsid w:val="00F93AD8"/>
    <w:rsid w:val="00FA4A8E"/>
    <w:rsid w:val="00FA68E0"/>
    <w:rsid w:val="00FB19FE"/>
    <w:rsid w:val="00FB2829"/>
    <w:rsid w:val="00FB2E6E"/>
    <w:rsid w:val="00FB3013"/>
    <w:rsid w:val="00FB5C93"/>
    <w:rsid w:val="00FB6D24"/>
    <w:rsid w:val="00FC135B"/>
    <w:rsid w:val="00FC6B58"/>
    <w:rsid w:val="00FC6C32"/>
    <w:rsid w:val="00FD0B3D"/>
    <w:rsid w:val="00FD11E1"/>
    <w:rsid w:val="00FD4C4E"/>
    <w:rsid w:val="00FE0F3B"/>
    <w:rsid w:val="00FF49D0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BA428A3"/>
  <w15:chartTrackingRefBased/>
  <w15:docId w15:val="{304DB40A-9555-47C2-913C-EBACEC55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efaultParagraphFont1">
    <w:name w:val="Default Paragraph Font1"/>
  </w:style>
  <w:style w:type="character" w:styleId="PageNumber">
    <w:name w:val="page number"/>
    <w:basedOn w:val="DefaultParagraphFont1"/>
    <w:semiHidden/>
  </w:style>
  <w:style w:type="paragraph" w:customStyle="1" w:styleId="Nadpis">
    <w:name w:val="Nadpis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rFonts w:ascii="Arial" w:hAnsi="Arial"/>
      <w:sz w:val="22"/>
    </w:rPr>
  </w:style>
  <w:style w:type="paragraph" w:styleId="List">
    <w:name w:val="List"/>
    <w:basedOn w:val="BodyText"/>
    <w:semiHidden/>
    <w:rPr>
      <w:rFonts w:cs="Tahoma"/>
    </w:rPr>
  </w:style>
  <w:style w:type="paragraph" w:customStyle="1" w:styleId="Popisok">
    <w:name w:val="Popisok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jc w:val="center"/>
    </w:pPr>
    <w:rPr>
      <w:rFonts w:ascii="Arial" w:hAnsi="Arial"/>
      <w:b/>
      <w:sz w:val="28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Arial" w:hAnsi="Arial"/>
      <w:b/>
      <w:sz w:val="28"/>
      <w:u w:val="single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al"/>
    <w:pPr>
      <w:jc w:val="both"/>
    </w:pPr>
    <w:rPr>
      <w:rFonts w:ascii="Arial" w:hAnsi="Arial"/>
      <w:sz w:val="22"/>
    </w:rPr>
  </w:style>
  <w:style w:type="paragraph" w:customStyle="1" w:styleId="DocumentMap1">
    <w:name w:val="Document Map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Obsahtabuky">
    <w:name w:val="Obsah tabuľky"/>
    <w:basedOn w:val="Normal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BodyText"/>
  </w:style>
  <w:style w:type="paragraph" w:customStyle="1" w:styleId="Char">
    <w:name w:val="Char"/>
    <w:basedOn w:val="Normal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character" w:customStyle="1" w:styleId="Zkladntext2Char">
    <w:name w:val="Základný text 2 Char"/>
    <w:rPr>
      <w:lang w:eastAsia="ar-SA"/>
    </w:rPr>
  </w:style>
  <w:style w:type="character" w:customStyle="1" w:styleId="ZkladntextChar">
    <w:name w:val="Základný text Char"/>
    <w:rPr>
      <w:rFonts w:ascii="Arial" w:hAnsi="Arial"/>
      <w:sz w:val="22"/>
      <w:lang w:eastAsia="ar-SA"/>
    </w:rPr>
  </w:style>
  <w:style w:type="paragraph" w:styleId="BodyTextIndent">
    <w:name w:val="Body Text Indent"/>
    <w:basedOn w:val="Normal"/>
    <w:semiHidden/>
    <w:pPr>
      <w:ind w:firstLine="708"/>
      <w:jc w:val="both"/>
    </w:pPr>
    <w:rPr>
      <w:sz w:val="24"/>
      <w:szCs w:val="24"/>
    </w:rPr>
  </w:style>
  <w:style w:type="paragraph" w:styleId="BodyText3">
    <w:name w:val="Body Text 3"/>
    <w:basedOn w:val="Normal"/>
    <w:semiHidden/>
    <w:pPr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563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D5632"/>
    <w:rPr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0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2304C"/>
    <w:rPr>
      <w:rFonts w:ascii="Segoe UI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192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8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7CCE1-1599-4586-A5AA-0A587BF49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913</Words>
  <Characters>5154</Characters>
  <Application>Microsoft Office Word</Application>
  <DocSecurity>0</DocSecurity>
  <Lines>234</Lines>
  <Paragraphs>151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Stanovisko hlavného kontrolóra k záverečnému účtu</vt:lpstr>
      <vt:lpstr>Stanovisko hlavného kontrolóra k záverečnému účtu</vt:lpstr>
      <vt:lpstr>Stanovisko hlavného kontrolóra k záverečnému účtu</vt:lpstr>
    </vt:vector>
  </TitlesOfParts>
  <Company>ou-vidina</Company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Stanovisko hlavného kontrolóra k záverečnému účtu</dc:title>
  <dc:subject/>
  <dc:creator>lkralik</dc:creator>
  <cp:keywords/>
  <cp:lastModifiedBy>Gabriela Fábiánova</cp:lastModifiedBy>
  <cp:revision>44</cp:revision>
  <cp:lastPrinted>2017-04-19T15:23:00Z</cp:lastPrinted>
  <dcterms:created xsi:type="dcterms:W3CDTF">2026-04-17T09:54:00Z</dcterms:created>
  <dcterms:modified xsi:type="dcterms:W3CDTF">2026-05-08T12:05:00Z</dcterms:modified>
</cp:coreProperties>
</file>